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2077"/>
      </w:tblGrid>
      <w:tr>
        <w:trPr>
          <w:trHeight w:val="82"/>
        </w:trPr>
        <w:tc>
          <w:tcPr>
            <w:tcW w:w="12077" w:type="dxa"/>
          </w:tcPr>
          <w:p>
            <w:pPr>
              <w:pStyle w:val="EmptyCellLayoutStyle"/>
              <w:spacing w:after="0" w:line="240" w:lineRule="auto"/>
            </w:pPr>
          </w:p>
        </w:tc>
      </w:tr>
      <w:tr>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trPr>
                      <w:trHeight w:val="95"/>
                    </w:trPr>
                    <w:tc>
                      <w:tcPr>
                        <w:tcW w:w="12077" w:type="dxa"/>
                      </w:tcPr>
                      <w:p>
                        <w:pPr>
                          <w:pStyle w:val="EmptyCellLayoutStyle"/>
                          <w:spacing w:after="0" w:line="240" w:lineRule="auto"/>
                        </w:pPr>
                      </w:p>
                    </w:tc>
                  </w:tr>
                  <w:tr>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tc>
                            <w:tcPr>
                              <w:tcW w:w="566" w:type="dxa"/>
                            </w:tcPr>
                            <w:p>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0"/>
                                <w:gridCol w:w="70"/>
                                <w:gridCol w:w="5960"/>
                                <w:gridCol w:w="1084"/>
                                <w:gridCol w:w="781"/>
                                <w:gridCol w:w="89"/>
                                <w:gridCol w:w="2884"/>
                                <w:gridCol w:w="111"/>
                                <w:gridCol w:w="72"/>
                                <w:gridCol w:w="414"/>
                                <w:gridCol w:w="15"/>
                              </w:tblGrid>
                              <w:tr>
                                <w:trPr>
                                  <w:trHeight w:val="72"/>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18"/>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6" cstate="print"/>
                                                  <a:stretch>
                                                    <a:fillRect/>
                                                  </a:stretch>
                                                </pic:blipFill>
                                                <pic:spPr>
                                                  <a:xfrm>
                                                    <a:off x="0" y="0"/>
                                                    <a:ext cx="1854965" cy="627505"/>
                                                  </a:xfrm>
                                                  <a:prstGeom prst="rect">
                                                    <a:avLst/>
                                                  </a:prstGeom>
                                                </pic:spPr>
                                              </pic:pic>
                                            </a:graphicData>
                                          </a:graphic>
                                        </wp:inline>
                                      </w:drawing>
                                    </w: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trPr>
                                        <w:trHeight w:val="702"/>
                                      </w:trPr>
                                      <w:tc>
                                        <w:tcPr>
                                          <w:tcW w:w="7310"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pPr>
                                      <w:spacing w:after="0" w:line="240" w:lineRule="auto"/>
                                    </w:pPr>
                                  </w:p>
                                </w:tc>
                                <w:tc>
                                  <w:tcPr>
                                    <w:tcW w:w="172" w:type="dxa"/>
                                  </w:tcPr>
                                  <w:p>
                                    <w:pPr>
                                      <w:pStyle w:val="EmptyCellLayoutStyle"/>
                                      <w:spacing w:after="0" w:line="240" w:lineRule="auto"/>
                                    </w:pPr>
                                  </w:p>
                                </w:tc>
                                <w:tc>
                                  <w:tcPr>
                                    <w:tcW w:w="2925" w:type="dxa"/>
                                    <w:gridSpan w:val="2"/>
                                    <w:vMerge/>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190"/>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gridSpan w:val="2"/>
                                    <w:vMerge/>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445"/>
                                </w:trPr>
                                <w:tc>
                                  <w:tcPr>
                                    <w:tcW w:w="0" w:type="dxa"/>
                                  </w:tcPr>
                                  <w:p>
                                    <w:pPr>
                                      <w:pStyle w:val="EmptyCellLayoutStyle"/>
                                      <w:spacing w:after="0" w:line="240" w:lineRule="auto"/>
                                    </w:pPr>
                                  </w:p>
                                </w:tc>
                                <w:tc>
                                  <w:tcPr>
                                    <w:tcW w:w="35" w:type="dxa"/>
                                    <w:gridSpan w:val="6"/>
                                  </w:tcPr>
                                  <w:tbl>
                                    <w:tblPr>
                                      <w:tblW w:w="0" w:type="auto"/>
                                      <w:tblCellMar>
                                        <w:left w:w="0" w:type="dxa"/>
                                        <w:right w:w="0" w:type="dxa"/>
                                      </w:tblCellMar>
                                      <w:tblLook w:val="0000" w:firstRow="0" w:lastRow="0" w:firstColumn="0" w:lastColumn="0" w:noHBand="0" w:noVBand="0"/>
                                    </w:tblPr>
                                    <w:tblGrid>
                                      <w:gridCol w:w="10407"/>
                                    </w:tblGrid>
                                    <w:tr>
                                      <w:trPr>
                                        <w:trHeight w:val="367"/>
                                      </w:trPr>
                                      <w:tc>
                                        <w:tcPr>
                                          <w:tcW w:w="10407"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AF272F"/>
                                              <w:sz w:val="28"/>
                                            </w:rPr>
                                            <w:t>School Name: Toolamba Primary School</w:t>
                                          </w:r>
                                        </w:p>
                                      </w:tc>
                                    </w:tr>
                                  </w:tbl>
                                  <w:p>
                                    <w:pPr>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41"/>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475"/>
                                </w:trPr>
                                <w:tc>
                                  <w:tcPr>
                                    <w:tcW w:w="0" w:type="dxa"/>
                                  </w:tcPr>
                                  <w:p>
                                    <w:pPr>
                                      <w:pStyle w:val="EmptyCellLayoutStyle"/>
                                      <w:spacing w:after="0" w:line="240" w:lineRule="auto"/>
                                    </w:pPr>
                                  </w:p>
                                </w:tc>
                                <w:tc>
                                  <w:tcPr>
                                    <w:tcW w:w="35" w:type="dxa"/>
                                    <w:gridSpan w:val="3"/>
                                  </w:tcPr>
                                  <w:tbl>
                                    <w:tblPr>
                                      <w:tblW w:w="0" w:type="auto"/>
                                      <w:tblCellMar>
                                        <w:left w:w="0" w:type="dxa"/>
                                        <w:right w:w="0" w:type="dxa"/>
                                      </w:tblCellMar>
                                      <w:tblLook w:val="0000" w:firstRow="0" w:lastRow="0" w:firstColumn="0" w:lastColumn="0" w:noHBand="0" w:noVBand="0"/>
                                    </w:tblPr>
                                    <w:tblGrid>
                                      <w:gridCol w:w="6087"/>
                                    </w:tblGrid>
                                    <w:tr>
                                      <w:trPr>
                                        <w:trHeight w:val="397"/>
                                      </w:trPr>
                                      <w:tc>
                                        <w:tcPr>
                                          <w:tcW w:w="6087"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AF272F"/>
                                              <w:sz w:val="27"/>
                                            </w:rPr>
                                            <w:t>School Number: 1455</w:t>
                                          </w:r>
                                        </w:p>
                                      </w:tc>
                                    </w:tr>
                                  </w:tbl>
                                  <w:p>
                                    <w:pPr>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84"/>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2124"/>
                                </w:trPr>
                                <w:tc>
                                  <w:tcPr>
                                    <w:tcW w:w="0" w:type="dxa"/>
                                    <w:tcBorders>
                                      <w:left w:val="single" w:sz="7" w:space="0" w:color="FFFFFF"/>
                                    </w:tcBorders>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836"/>
                                </w:trPr>
                                <w:tc>
                                  <w:tcPr>
                                    <w:tcW w:w="0" w:type="dxa"/>
                                    <w:tcBorders>
                                      <w:left w:val="single" w:sz="7" w:space="0" w:color="FFFFFF"/>
                                    </w:tcBorders>
                                  </w:tcPr>
                                  <w:p>
                                    <w:pPr>
                                      <w:pStyle w:val="EmptyCellLayoutStyle"/>
                                      <w:spacing w:after="0" w:line="240" w:lineRule="auto"/>
                                    </w:pPr>
                                  </w:p>
                                </w:tc>
                                <w:tc>
                                  <w:tcPr>
                                    <w:tcW w:w="35" w:type="dxa"/>
                                  </w:tcPr>
                                  <w:p>
                                    <w:pPr>
                                      <w:pStyle w:val="EmptyCellLayoutStyle"/>
                                      <w:spacing w:after="0" w:line="240" w:lineRule="auto"/>
                                    </w:pPr>
                                  </w:p>
                                </w:tc>
                                <w:tc>
                                  <w:tcPr>
                                    <w:tcW w:w="4329" w:type="dxa"/>
                                    <w:gridSpan w:val="7"/>
                                  </w:tcPr>
                                  <w:p>
                                    <w:pPr>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158"/>
                                </w:trPr>
                                <w:tc>
                                  <w:tcPr>
                                    <w:tcW w:w="0" w:type="dxa"/>
                                    <w:tcBorders>
                                      <w:left w:val="single" w:sz="7" w:space="0" w:color="FFFFFF"/>
                                    </w:tcBorders>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61"/>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2715"/>
                                </w:trPr>
                                <w:tc>
                                  <w:tcPr>
                                    <w:tcW w:w="0" w:type="dxa"/>
                                    <w:gridSpan w:val="3"/>
                                    <w:vMerge w:val="restart"/>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3838575" cy="5787390"/>
                                          <wp:effectExtent l="0" t="0" r="9525" b="381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7" cstate="print"/>
                                                  <a:stretch>
                                                    <a:fillRect/>
                                                  </a:stretch>
                                                </pic:blipFill>
                                                <pic:spPr>
                                                  <a:xfrm>
                                                    <a:off x="0" y="0"/>
                                                    <a:ext cx="3838575" cy="5787390"/>
                                                  </a:xfrm>
                                                  <a:prstGeom prst="rect">
                                                    <a:avLst/>
                                                  </a:prstGeom>
                                                </pic:spPr>
                                              </pic:pic>
                                            </a:graphicData>
                                          </a:graphic>
                                        </wp:inline>
                                      </w:drawing>
                                    </w:r>
                                  </w:p>
                                </w:tc>
                                <w:tc>
                                  <w:tcPr>
                                    <w:tcW w:w="1722" w:type="dxa"/>
                                  </w:tcPr>
                                  <w:p>
                                    <w:pPr>
                                      <w:pStyle w:val="EmptyCellLayoutStyle"/>
                                      <w:spacing w:after="0" w:line="240" w:lineRule="auto"/>
                                    </w:pPr>
                                  </w:p>
                                </w:tc>
                                <w:tc>
                                  <w:tcPr>
                                    <w:tcW w:w="1222" w:type="dxa"/>
                                  </w:tcPr>
                                  <w:p>
                                    <w:pPr>
                                      <w:pStyle w:val="EmptyCellLayoutStyle"/>
                                      <w:spacing w:after="0" w:line="240" w:lineRule="auto"/>
                                    </w:pPr>
                                  </w:p>
                                  <w:p/>
                                  <w:p/>
                                  <w:p/>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2184"/>
                                </w:trPr>
                                <w:tc>
                                  <w:tcPr>
                                    <w:tcW w:w="0" w:type="dxa"/>
                                    <w:gridSpan w:val="3"/>
                                    <w:vMerge/>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Borders>
                                      <w:left w:val="single" w:sz="7" w:space="0" w:color="FFFFFF"/>
                                    </w:tcBorders>
                                  </w:tcPr>
                                  <w:p>
                                    <w:pPr>
                                      <w:pStyle w:val="EmptyCellLayoutStyle"/>
                                      <w:spacing w:after="0" w:line="240" w:lineRule="auto"/>
                                    </w:pPr>
                                  </w:p>
                                </w:tc>
                              </w:tr>
                              <w:tr>
                                <w:trPr>
                                  <w:trHeight w:val="4404"/>
                                </w:trPr>
                                <w:tc>
                                  <w:tcPr>
                                    <w:tcW w:w="0" w:type="dxa"/>
                                    <w:gridSpan w:val="3"/>
                                    <w:vMerge/>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r>
                                <w:trPr>
                                  <w:trHeight w:val="59"/>
                                </w:trPr>
                                <w:tc>
                                  <w:tcPr>
                                    <w:tcW w:w="0" w:type="dxa"/>
                                  </w:tcPr>
                                  <w:p>
                                    <w:pPr>
                                      <w:pStyle w:val="EmptyCellLayoutStyle"/>
                                      <w:spacing w:after="0" w:line="240" w:lineRule="auto"/>
                                    </w:pPr>
                                  </w:p>
                                </w:tc>
                                <w:tc>
                                  <w:tcPr>
                                    <w:tcW w:w="35" w:type="dxa"/>
                                  </w:tcPr>
                                  <w:p>
                                    <w:pPr>
                                      <w:pStyle w:val="EmptyCellLayoutStyle"/>
                                      <w:spacing w:after="0" w:line="240" w:lineRule="auto"/>
                                    </w:pPr>
                                  </w:p>
                                </w:tc>
                                <w:tc>
                                  <w:tcPr>
                                    <w:tcW w:w="4329" w:type="dxa"/>
                                  </w:tcPr>
                                  <w:p>
                                    <w:pPr>
                                      <w:pStyle w:val="EmptyCellLayoutStyle"/>
                                      <w:spacing w:after="0" w:line="240" w:lineRule="auto"/>
                                    </w:pPr>
                                  </w:p>
                                </w:tc>
                                <w:tc>
                                  <w:tcPr>
                                    <w:tcW w:w="1722" w:type="dxa"/>
                                  </w:tcPr>
                                  <w:p>
                                    <w:pPr>
                                      <w:pStyle w:val="EmptyCellLayoutStyle"/>
                                      <w:spacing w:after="0" w:line="240" w:lineRule="auto"/>
                                    </w:pPr>
                                  </w:p>
                                </w:tc>
                                <w:tc>
                                  <w:tcPr>
                                    <w:tcW w:w="1222" w:type="dxa"/>
                                  </w:tcPr>
                                  <w:p>
                                    <w:pPr>
                                      <w:pStyle w:val="EmptyCellLayoutStyle"/>
                                      <w:spacing w:after="0" w:line="240" w:lineRule="auto"/>
                                    </w:pPr>
                                  </w:p>
                                </w:tc>
                                <w:tc>
                                  <w:tcPr>
                                    <w:tcW w:w="172" w:type="dxa"/>
                                  </w:tcPr>
                                  <w:p>
                                    <w:pPr>
                                      <w:pStyle w:val="EmptyCellLayoutStyle"/>
                                      <w:spacing w:after="0" w:line="240" w:lineRule="auto"/>
                                    </w:pPr>
                                  </w:p>
                                </w:tc>
                                <w:tc>
                                  <w:tcPr>
                                    <w:tcW w:w="2925" w:type="dxa"/>
                                  </w:tcPr>
                                  <w:p>
                                    <w:pPr>
                                      <w:pStyle w:val="EmptyCellLayoutStyle"/>
                                      <w:spacing w:after="0" w:line="240" w:lineRule="auto"/>
                                    </w:pPr>
                                  </w:p>
                                </w:tc>
                                <w:tc>
                                  <w:tcPr>
                                    <w:tcW w:w="144" w:type="dxa"/>
                                  </w:tcPr>
                                  <w:p>
                                    <w:pPr>
                                      <w:pStyle w:val="EmptyCellLayoutStyle"/>
                                      <w:spacing w:after="0" w:line="240" w:lineRule="auto"/>
                                    </w:pPr>
                                  </w:p>
                                </w:tc>
                                <w:tc>
                                  <w:tcPr>
                                    <w:tcW w:w="138" w:type="dxa"/>
                                  </w:tcPr>
                                  <w:p>
                                    <w:pPr>
                                      <w:pStyle w:val="EmptyCellLayoutStyle"/>
                                      <w:spacing w:after="0" w:line="240" w:lineRule="auto"/>
                                    </w:pPr>
                                  </w:p>
                                </w:tc>
                                <w:tc>
                                  <w:tcPr>
                                    <w:tcW w:w="813" w:type="dxa"/>
                                  </w:tcPr>
                                  <w:p>
                                    <w:pPr>
                                      <w:pStyle w:val="EmptyCellLayoutStyle"/>
                                      <w:spacing w:after="0" w:line="240" w:lineRule="auto"/>
                                    </w:pPr>
                                  </w:p>
                                </w:tc>
                                <w:tc>
                                  <w:tcPr>
                                    <w:tcW w:w="7"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r>
              <w:tc>
                <w:tcPr>
                  <w:tcW w:w="12077" w:type="dxa"/>
                </w:tcPr>
                <w:p>
                  <w:pPr>
                    <w:spacing w:after="0" w:line="240" w:lineRule="auto"/>
                  </w:pPr>
                </w:p>
              </w:tc>
            </w:tr>
          </w:tbl>
          <w:p>
            <w:pPr>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tc>
                      <w:tcPr>
                        <w:tcW w:w="566" w:type="dxa"/>
                      </w:tcPr>
                      <w:p>
                        <w:pPr>
                          <w:pStyle w:val="EmptyCellLayoutStyle"/>
                          <w:spacing w:after="0" w:line="240" w:lineRule="auto"/>
                          <w:rPr>
                            <w:rFonts w:ascii="Arial" w:hAnsi="Arial" w:cs="Arial"/>
                          </w:rPr>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trPr>
                                        <w:trHeight w:val="318"/>
                                      </w:trPr>
                                      <w:tc>
                                        <w:tcPr>
                                          <w:tcW w:w="10834" w:type="dxa"/>
                                          <w:tcBorders>
                                            <w:top w:val="nil"/>
                                            <w:left w:val="nil"/>
                                            <w:bottom w:val="nil"/>
                                            <w:right w:val="nil"/>
                                          </w:tcBorders>
                                          <w:tcMar>
                                            <w:top w:w="39" w:type="dxa"/>
                                            <w:left w:w="39" w:type="dxa"/>
                                            <w:bottom w:w="39" w:type="dxa"/>
                                            <w:right w:w="39" w:type="dxa"/>
                                          </w:tcMar>
                                        </w:tcPr>
                                        <w:p>
                                          <w:pPr>
                                            <w:spacing w:after="0" w:line="240" w:lineRule="auto"/>
                                            <w:jc w:val="center"/>
                                            <w:rPr>
                                              <w:rFonts w:ascii="Arial" w:hAnsi="Arial" w:cs="Arial"/>
                                            </w:rPr>
                                          </w:pPr>
                                          <w:r>
                                            <w:rPr>
                                              <w:rFonts w:ascii="Arial" w:eastAsia="Arial" w:hAnsi="Arial" w:cs="Arial"/>
                                              <w:b/>
                                              <w:color w:val="000000"/>
                                              <w:sz w:val="28"/>
                                            </w:rPr>
                                            <w:t>About Our School</w:t>
                                          </w:r>
                                        </w:p>
                                      </w:tc>
                                    </w:tr>
                                  </w:tbl>
                                  <w:p>
                                    <w:pPr>
                                      <w:spacing w:after="0" w:line="240" w:lineRule="auto"/>
                                      <w:rPr>
                                        <w:rFonts w:ascii="Arial" w:hAnsi="Arial" w:cs="Arial"/>
                                      </w:rPr>
                                    </w:pPr>
                                  </w:p>
                                </w:tc>
                              </w:tr>
                              <w:tr>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rPr>
                                              <w:rFonts w:ascii="Arial" w:hAnsi="Arial" w:cs="Arial"/>
                                            </w:rPr>
                                          </w:pPr>
                                          <w:r>
                                            <w:rPr>
                                              <w:rFonts w:ascii="Arial" w:eastAsia="Arial" w:hAnsi="Arial" w:cs="Arial"/>
                                              <w:color w:val="FFFFFF"/>
                                              <w:sz w:val="24"/>
                                            </w:rPr>
                                            <w:t>School Context</w:t>
                                          </w:r>
                                        </w:p>
                                      </w:tc>
                                    </w:tr>
                                  </w:tbl>
                                  <w:p>
                                    <w:pPr>
                                      <w:spacing w:after="0" w:line="240" w:lineRule="auto"/>
                                      <w:rPr>
                                        <w:rFonts w:ascii="Arial" w:hAnsi="Arial" w:cs="Arial"/>
                                      </w:rPr>
                                    </w:pPr>
                                  </w:p>
                                </w:tc>
                              </w:tr>
                              <w:tr>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199"/>
                                      </w:trPr>
                                      <w:tc>
                                        <w:tcPr>
                                          <w:tcW w:w="10810" w:type="dxa"/>
                                          <w:tcBorders>
                                            <w:top w:val="nil"/>
                                            <w:left w:val="single" w:sz="7" w:space="0" w:color="000000"/>
                                            <w:bottom w:val="nil"/>
                                            <w:right w:val="single" w:sz="7" w:space="0" w:color="000000"/>
                                          </w:tcBorders>
                                          <w:tcMar>
                                            <w:top w:w="39" w:type="dxa"/>
                                            <w:left w:w="39" w:type="dxa"/>
                                            <w:bottom w:w="39" w:type="dxa"/>
                                            <w:right w:w="39" w:type="dxa"/>
                                          </w:tcMar>
                                        </w:tcPr>
                                        <w:p>
                                          <w:pPr>
                                            <w:spacing w:after="0" w:line="240" w:lineRule="auto"/>
                                            <w:rPr>
                                              <w:rFonts w:ascii="Arial" w:hAnsi="Arial" w:cs="Arial"/>
                                            </w:rPr>
                                          </w:pPr>
                                          <w:r>
                                            <w:rPr>
                                              <w:rFonts w:ascii="Arial" w:hAnsi="Arial" w:cs="Arial"/>
                                            </w:rPr>
                                            <w:t>The Toolamba Primary School is situated within the supportive Goulburn River community of Toolamba. The community displays pride in its history and works together to achieve a shared vision for the future: “Striving for Excellence.” Our high expectations are reflected through our school values of Trustworthiness, Respectfulness and Inclusiveness.</w:t>
                                          </w:r>
                                        </w:p>
                                        <w:p>
                                          <w:pPr>
                                            <w:spacing w:after="0" w:line="240" w:lineRule="auto"/>
                                            <w:rPr>
                                              <w:rFonts w:ascii="Arial" w:hAnsi="Arial" w:cs="Arial"/>
                                            </w:rPr>
                                          </w:pPr>
                                          <w:r>
                                            <w:rPr>
                                              <w:rFonts w:ascii="Arial" w:hAnsi="Arial" w:cs="Arial"/>
                                            </w:rPr>
                                            <w:t>Built in 2012, the school has a strong emphasis on flexible learning spaces. The main building consists of six classrooms opening to a vast central learning space, an administration block, a meeting room, and a staff room with adjoined preparation area. A multi-purpose room is also contained within the main building, this space is utilised for Outside School Hours Care, Kitchen Garden and various community meetings. The school has a dedicated Visual Arts Room and Mod 5 building which provides a functional space for our school library and an additional classroom. The Toolamba Pre-School is situated onsite and ensures a smooth transition process. The school grounds are kept in immaculate condition with ample space for students to participate in a variety of pursuits.</w:t>
                                          </w:r>
                                        </w:p>
                                        <w:p>
                                          <w:pPr>
                                            <w:spacing w:after="0" w:line="240" w:lineRule="auto"/>
                                            <w:rPr>
                                              <w:rFonts w:ascii="Arial" w:hAnsi="Arial" w:cs="Arial"/>
                                            </w:rPr>
                                          </w:pPr>
                                          <w:r>
                                            <w:rPr>
                                              <w:rFonts w:ascii="Arial" w:hAnsi="Arial" w:cs="Arial"/>
                                            </w:rPr>
                                            <w:t>The 162 pupils reside within the township or the outlying area which is serviced by two buses. The school has the equivalent of 8.8 full time staff: 1 Principal Class and 0.8 Education Support Staff. Our students benefit with access to the community hall, tennis courts, sporting oval and bushland whilst being only 17km south of Shepparton. Toolamba PS offers a comprehensive curriculum with a particular focus on individual goal setting in Literacy and Numeracy to ensure that precise and personalised learning is achieved. Specialist classes operate to deliver Visual Arts, Health &amp; Physical Education and Personal &amp; Social Capabilities. Parent participation is actively encouraged through School Council, Parents and Friends, Working Bees, Welcome Barbecues, Information Sessions, Sports Days and our Open Door Policy</w:t>
                                          </w:r>
                                        </w:p>
                                      </w:tc>
                                    </w:tr>
                                    <w:tr>
                                      <w:trPr>
                                        <w:trHeight w:val="314"/>
                                      </w:trPr>
                                      <w:tc>
                                        <w:tcPr>
                                          <w:tcW w:w="10810" w:type="dxa"/>
                                          <w:tcBorders>
                                            <w:top w:val="nil"/>
                                            <w:left w:val="single" w:sz="7" w:space="0" w:color="000000"/>
                                            <w:bottom w:val="nil"/>
                                            <w:right w:val="single" w:sz="7" w:space="0" w:color="000000"/>
                                          </w:tcBorders>
                                          <w:tcMar>
                                            <w:top w:w="39" w:type="dxa"/>
                                            <w:left w:w="39" w:type="dxa"/>
                                            <w:bottom w:w="39" w:type="dxa"/>
                                            <w:right w:w="39" w:type="dxa"/>
                                          </w:tcMar>
                                        </w:tcPr>
                                        <w:p>
                                          <w:pPr>
                                            <w:spacing w:after="0" w:line="240" w:lineRule="auto"/>
                                            <w:rPr>
                                              <w:rFonts w:ascii="Arial" w:hAnsi="Arial" w:cs="Arial"/>
                                            </w:rPr>
                                          </w:pPr>
                                        </w:p>
                                      </w:tc>
                                    </w:tr>
                                  </w:tbl>
                                  <w:p>
                                    <w:pPr>
                                      <w:spacing w:after="0" w:line="240" w:lineRule="auto"/>
                                      <w:rPr>
                                        <w:rFonts w:ascii="Arial" w:hAnsi="Arial" w:cs="Arial"/>
                                      </w:rPr>
                                    </w:pPr>
                                  </w:p>
                                </w:tc>
                              </w:tr>
                              <w:tr>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rPr>
                                              <w:rFonts w:ascii="Arial" w:hAnsi="Arial" w:cs="Arial"/>
                                            </w:rPr>
                                          </w:pPr>
                                          <w:r>
                                            <w:rPr>
                                              <w:rFonts w:ascii="Arial" w:eastAsia="Arial" w:hAnsi="Arial" w:cs="Arial"/>
                                              <w:color w:val="FFFFFF"/>
                                              <w:sz w:val="24"/>
                                            </w:rPr>
                                            <w:t xml:space="preserve">Framework for Improving Student Outcomes (FISO) </w:t>
                                          </w:r>
                                        </w:p>
                                      </w:tc>
                                    </w:tr>
                                  </w:tbl>
                                  <w:p>
                                    <w:pPr>
                                      <w:spacing w:after="0" w:line="240" w:lineRule="auto"/>
                                      <w:rPr>
                                        <w:rFonts w:ascii="Arial" w:hAnsi="Arial" w:cs="Arial"/>
                                      </w:rPr>
                                    </w:pPr>
                                  </w:p>
                                </w:tc>
                              </w:tr>
                              <w:tr>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pPr>
                                            <w:spacing w:after="0" w:line="240" w:lineRule="auto"/>
                                            <w:rPr>
                                              <w:rFonts w:ascii="Arial" w:eastAsia="Arial" w:hAnsi="Arial" w:cs="Arial"/>
                                              <w:color w:val="000000"/>
                                            </w:rPr>
                                          </w:pPr>
                                          <w:r>
                                            <w:rPr>
                                              <w:rFonts w:ascii="Arial" w:eastAsia="Arial" w:hAnsi="Arial" w:cs="Arial"/>
                                              <w:color w:val="000000"/>
                                            </w:rPr>
                                            <w:t xml:space="preserve">Building practice excellence was selected as an improvement initiative to drive our strategic goal of “improving relative growth across Literacy and Numeracy from Foundation to Grade 6.” Our target was to increase the percentage of students in the high growth area and decrease the number in the low growth area.” Our involvement with UMNOS16 has had dramatic impact on the teaching of literacy across the school. We have embedded the Gradual Release of Responsibility Instructional Model across all subject areas. This model ensures that students learning is scaffolded and supported. Our focus on the High Impact Teaching Strategies (HITS) reinforces this model. </w:t>
                                          </w:r>
                                        </w:p>
                                        <w:p>
                                          <w:pPr>
                                            <w:spacing w:after="0" w:line="240" w:lineRule="auto"/>
                                            <w:rPr>
                                              <w:rFonts w:ascii="Arial" w:eastAsia="Arial" w:hAnsi="Arial" w:cs="Arial"/>
                                              <w:color w:val="000000"/>
                                            </w:rPr>
                                          </w:pPr>
                                          <w:r>
                                            <w:rPr>
                                              <w:rFonts w:ascii="Arial" w:eastAsia="Arial" w:hAnsi="Arial" w:cs="Arial"/>
                                              <w:color w:val="000000"/>
                                            </w:rPr>
                                            <w:t xml:space="preserve">Building Leadership Teams was our second Improvement Initiative. At Toolamba PS we made a concerted effort to build an improvement culture by developing the capabilities of leadership teams. Two additional staff members joined the UMNOS program so that they developed their knowledge around the teaching of reading and subsequently their sections within the school. We also participated in the Professional Learning Communities Initiative. (PLC)  This structure enabled groups of teachers to meet and use data </w:t>
                                          </w:r>
                                          <w:proofErr w:type="gramStart"/>
                                          <w:r>
                                            <w:rPr>
                                              <w:rFonts w:ascii="Arial" w:eastAsia="Arial" w:hAnsi="Arial" w:cs="Arial"/>
                                              <w:color w:val="000000"/>
                                            </w:rPr>
                                            <w:t>to  inform</w:t>
                                          </w:r>
                                          <w:proofErr w:type="gramEnd"/>
                                          <w:r>
                                            <w:rPr>
                                              <w:rFonts w:ascii="Arial" w:eastAsia="Arial" w:hAnsi="Arial" w:cs="Arial"/>
                                              <w:color w:val="000000"/>
                                            </w:rPr>
                                            <w:t xml:space="preserve"> the learning which needed to happen across the grades.  By doing this the leadership teams demonstrated their ability to use current research and data to plan and implement school improvement. </w:t>
                                          </w:r>
                                        </w:p>
                                        <w:p>
                                          <w:pPr>
                                            <w:spacing w:after="0" w:line="240" w:lineRule="auto"/>
                                            <w:rPr>
                                              <w:rFonts w:ascii="Arial" w:hAnsi="Arial" w:cs="Arial"/>
                                            </w:rPr>
                                          </w:pPr>
                                          <w:r>
                                            <w:rPr>
                                              <w:rFonts w:ascii="Arial" w:eastAsia="Arial" w:hAnsi="Arial" w:cs="Arial"/>
                                              <w:color w:val="000000"/>
                                            </w:rPr>
                                            <w:t>Additional time and resources were allocated for leadership teams to monitor and drive improvement across the school. A range of Protocols were used to build a safe, purposeful and inclusive learning</w:t>
                                          </w:r>
                                        </w:p>
                                      </w:tc>
                                    </w:tr>
                                  </w:tbl>
                                  <w:p>
                                    <w:pPr>
                                      <w:spacing w:after="0" w:line="240" w:lineRule="auto"/>
                                      <w:rPr>
                                        <w:rFonts w:ascii="Arial" w:hAnsi="Arial" w:cs="Arial"/>
                                      </w:rPr>
                                    </w:pPr>
                                  </w:p>
                                </w:tc>
                              </w:tr>
                              <w:tr>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rPr>
                                              <w:rFonts w:ascii="Arial" w:hAnsi="Arial" w:cs="Arial"/>
                                            </w:rPr>
                                          </w:pPr>
                                          <w:r>
                                            <w:rPr>
                                              <w:rFonts w:ascii="Arial" w:eastAsia="Arial" w:hAnsi="Arial" w:cs="Arial"/>
                                              <w:color w:val="FFFFFF"/>
                                              <w:sz w:val="24"/>
                                            </w:rPr>
                                            <w:t>Achievement</w:t>
                                          </w:r>
                                        </w:p>
                                      </w:tc>
                                    </w:tr>
                                  </w:tbl>
                                  <w:p>
                                    <w:pPr>
                                      <w:spacing w:after="0" w:line="240" w:lineRule="auto"/>
                                      <w:rPr>
                                        <w:rFonts w:ascii="Arial" w:hAnsi="Arial" w:cs="Arial"/>
                                      </w:rPr>
                                    </w:pPr>
                                  </w:p>
                                </w:tc>
                              </w:tr>
                              <w:tr>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trPr>
                                        <w:trHeight w:val="20"/>
                                      </w:trPr>
                                      <w:tc>
                                        <w:tcPr>
                                          <w:tcW w:w="10828" w:type="dxa"/>
                                          <w:tcBorders>
                                            <w:left w:val="single" w:sz="7" w:space="0" w:color="000000"/>
                                            <w:right w:val="single" w:sz="7" w:space="0" w:color="000000"/>
                                          </w:tcBorders>
                                        </w:tcPr>
                                        <w:p>
                                          <w:pPr>
                                            <w:pStyle w:val="EmptyCellLayoutStyle"/>
                                            <w:spacing w:after="0" w:line="240" w:lineRule="auto"/>
                                            <w:rPr>
                                              <w:rFonts w:ascii="Arial" w:hAnsi="Arial" w:cs="Arial"/>
                                            </w:rPr>
                                          </w:pPr>
                                        </w:p>
                                      </w:tc>
                                    </w:tr>
                                    <w:tr>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793"/>
                                          </w:tblGrid>
                                          <w:tr>
                                            <w:trPr>
                                              <w:trHeight w:val="2422"/>
                                            </w:trPr>
                                            <w:tc>
                                              <w:tcPr>
                                                <w:tcW w:w="10828" w:type="dxa"/>
                                                <w:tcBorders>
                                                  <w:top w:val="nil"/>
                                                  <w:left w:val="nil"/>
                                                  <w:bottom w:val="nil"/>
                                                  <w:right w:val="nil"/>
                                                </w:tcBorders>
                                                <w:tcMar>
                                                  <w:top w:w="39" w:type="dxa"/>
                                                  <w:left w:w="39" w:type="dxa"/>
                                                  <w:bottom w:w="39" w:type="dxa"/>
                                                  <w:right w:w="39" w:type="dxa"/>
                                                </w:tcMar>
                                              </w:tcPr>
                                              <w:p>
                                                <w:pPr>
                                                  <w:spacing w:after="0" w:line="240" w:lineRule="auto"/>
                                                  <w:rPr>
                                                    <w:rFonts w:ascii="Arial" w:hAnsi="Arial" w:cs="Arial"/>
                                                  </w:rPr>
                                                </w:pPr>
                                                <w:r>
                                                  <w:rPr>
                                                    <w:rFonts w:ascii="Arial" w:hAnsi="Arial" w:cs="Arial"/>
                                                  </w:rPr>
                                                  <w:t>Our key focus in 2017, in line with our Strategic Plan was to; improve student achievement across all domains, with a strong focus on Literacy and Numeracy. Having high expectations around achievement, as well as quality teaching and learning practices across the school was a key strategy.  Our progress in 2017 was largely due to our passionate, committed staff who strove to improve their professional practice and learning outcomes for students.</w:t>
                                                </w:r>
                                              </w:p>
                                              <w:p>
                                                <w:pPr>
                                                  <w:spacing w:after="0" w:line="240" w:lineRule="auto"/>
                                                  <w:rPr>
                                                    <w:rFonts w:ascii="Arial" w:hAnsi="Arial" w:cs="Arial"/>
                                                  </w:rPr>
                                                </w:pPr>
                                                <w:r>
                                                  <w:rPr>
                                                    <w:rFonts w:ascii="Arial" w:hAnsi="Arial" w:cs="Arial"/>
                                                  </w:rPr>
                                                  <w:t xml:space="preserve">Our strength came from having agreed, school wide processes combined with targeted professional learning. Having a bank of relevant data sets that we could triangulate, enabled us to identify students’ zone of proximal development and then plan and deliver a curriculum that met the individual needs of all students.  Our Assessment Schedule provided staff with pertinent data sets which were used to underpin planning and teaching in the classroom. Pre and post testing was found to be an invaluable tool to identify where students were at with their learning. The focus was building on students’ existing knowledge and then scaffolding them to their next point of learning. Post testing enabled staff to clearly track student growth and measure their impact. Learning was personalised with all students setting individual goals. Our Early Intervention Program saw that students below the indicative level being targeted and placed on short term goals which were reviewed every three weeks. Positive results were gained through this process. Whole school data sets show a positive trend with teacher judgement meeting the 12 month growth targets.  </w:t>
                                                </w:r>
                                              </w:p>
                                              <w:p>
                                                <w:pPr>
                                                  <w:spacing w:after="0" w:line="240" w:lineRule="auto"/>
                                                  <w:rPr>
                                                    <w:rFonts w:ascii="Arial" w:hAnsi="Arial" w:cs="Arial"/>
                                                  </w:rPr>
                                                </w:pPr>
                                                <w:r>
                                                  <w:rPr>
                                                    <w:rFonts w:ascii="Arial" w:hAnsi="Arial" w:cs="Arial"/>
                                                  </w:rPr>
                                                  <w:t xml:space="preserve">The School Performance Report 2017 rated our performance as being consistently high over a three year period with the school acting as an influencer and system leader, earning us the title of an Influence School. </w:t>
                                                </w:r>
                                              </w:p>
                                              <w:p>
                                                <w:pPr>
                                                  <w:spacing w:after="0" w:line="240" w:lineRule="auto"/>
                                                  <w:rPr>
                                                    <w:rFonts w:ascii="Arial" w:hAnsi="Arial" w:cs="Arial"/>
                                                  </w:rPr>
                                                </w:pPr>
                                                <w:r>
                                                  <w:rPr>
                                                    <w:rFonts w:ascii="Arial" w:hAnsi="Arial" w:cs="Arial"/>
                                                  </w:rPr>
                                                  <w:t xml:space="preserve">Relative growth in NAPLAN achieved the set targets. We were especially pleased to see that the percentage in the low growth decreased in all subject areas and the percentage in the high growth exceeded our targets. </w:t>
                                                </w:r>
                                              </w:p>
                                              <w:p>
                                                <w:pPr>
                                                  <w:spacing w:after="0" w:line="240" w:lineRule="auto"/>
                                                  <w:rPr>
                                                    <w:rFonts w:ascii="Arial" w:hAnsi="Arial" w:cs="Arial"/>
                                                  </w:rPr>
                                                </w:pPr>
                                                <w:r>
                                                  <w:rPr>
                                                    <w:rFonts w:ascii="Arial" w:hAnsi="Arial" w:cs="Arial"/>
                                                  </w:rPr>
                                                  <w:t>In summary, 2017, has been a positive year for us. We have embedded significant strategies to drive improvement across our school and look forward to the 2018 year where we can build on the strong gains that we have made.</w:t>
                                                </w:r>
                                                <w:bookmarkStart w:id="0" w:name="_GoBack"/>
                                                <w:bookmarkEnd w:id="0"/>
                                                <w:r>
                                                  <w:rPr>
                                                    <w:rFonts w:ascii="Arial" w:hAnsi="Arial" w:cs="Arial"/>
                                                  </w:rPr>
                                                  <w:t xml:space="preserve">  </w:t>
                                                </w:r>
                                              </w:p>
                                              <w:p>
                                                <w:pPr>
                                                  <w:spacing w:after="0" w:line="240" w:lineRule="auto"/>
                                                  <w:rPr>
                                                    <w:rFonts w:ascii="Arial" w:hAnsi="Arial" w:cs="Arial"/>
                                                  </w:rPr>
                                                </w:pPr>
                                              </w:p>
                                            </w:tc>
                                          </w:tr>
                                        </w:tbl>
                                        <w:p>
                                          <w:pPr>
                                            <w:spacing w:after="0" w:line="240" w:lineRule="auto"/>
                                            <w:rPr>
                                              <w:rFonts w:ascii="Arial" w:hAnsi="Arial" w:cs="Arial"/>
                                            </w:rPr>
                                          </w:pPr>
                                        </w:p>
                                      </w:tc>
                                    </w:tr>
                                    <w:tr>
                                      <w:trPr>
                                        <w:trHeight w:val="419"/>
                                      </w:trPr>
                                      <w:tc>
                                        <w:tcPr>
                                          <w:tcW w:w="10828" w:type="dxa"/>
                                          <w:tcBorders>
                                            <w:left w:val="single" w:sz="7" w:space="0" w:color="000000"/>
                                            <w:right w:val="single" w:sz="7" w:space="0" w:color="000000"/>
                                          </w:tcBorders>
                                        </w:tcPr>
                                        <w:p>
                                          <w:pPr>
                                            <w:pStyle w:val="EmptyCellLayoutStyle"/>
                                            <w:spacing w:after="0" w:line="240" w:lineRule="auto"/>
                                            <w:rPr>
                                              <w:rFonts w:ascii="Arial" w:hAnsi="Arial" w:cs="Arial"/>
                                            </w:rPr>
                                          </w:pPr>
                                        </w:p>
                                      </w:tc>
                                    </w:tr>
                                  </w:tbl>
                                  <w:p>
                                    <w:pPr>
                                      <w:spacing w:after="0" w:line="240" w:lineRule="auto"/>
                                      <w:rPr>
                                        <w:rFonts w:ascii="Arial" w:hAnsi="Arial" w:cs="Arial"/>
                                      </w:rPr>
                                    </w:pPr>
                                  </w:p>
                                </w:tc>
                              </w:tr>
                              <w:tr>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rPr>
                                              <w:rFonts w:ascii="Arial" w:hAnsi="Arial" w:cs="Arial"/>
                                            </w:rPr>
                                          </w:pPr>
                                          <w:r>
                                            <w:rPr>
                                              <w:rFonts w:ascii="Arial" w:eastAsia="Arial" w:hAnsi="Arial" w:cs="Arial"/>
                                              <w:color w:val="FFFFFF"/>
                                              <w:sz w:val="24"/>
                                            </w:rPr>
                                            <w:t>Engagement</w:t>
                                          </w:r>
                                        </w:p>
                                      </w:tc>
                                    </w:tr>
                                  </w:tbl>
                                  <w:p>
                                    <w:pPr>
                                      <w:spacing w:after="0" w:line="240" w:lineRule="auto"/>
                                      <w:rPr>
                                        <w:rFonts w:ascii="Arial" w:hAnsi="Arial" w:cs="Arial"/>
                                      </w:rPr>
                                    </w:pPr>
                                  </w:p>
                                </w:tc>
                              </w:tr>
                              <w:tr>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pPr>
                                            <w:spacing w:after="0" w:line="240" w:lineRule="auto"/>
                                            <w:rPr>
                                              <w:rFonts w:ascii="Arial" w:eastAsia="Arial" w:hAnsi="Arial" w:cs="Arial"/>
                                              <w:color w:val="000000"/>
                                            </w:rPr>
                                          </w:pPr>
                                          <w:r>
                                            <w:rPr>
                                              <w:rFonts w:ascii="Arial" w:eastAsia="Arial" w:hAnsi="Arial" w:cs="Arial"/>
                                              <w:color w:val="000000"/>
                                            </w:rPr>
                                            <w:lastRenderedPageBreak/>
                                            <w:t>Toolamba Primary School prides itself on the emphasis it places on student engagement. The quality of the relationships we are able to develop with students, and their families as well as the programs we put in place are reflected in our attendance rates and results from the Parent Opinion and the Student Attitudes to School Survey. Parent participation and involvement rated as 98% positive on the Parent Opinion Survey.</w:t>
                                          </w:r>
                                        </w:p>
                                        <w:p>
                                          <w:pPr>
                                            <w:spacing w:after="0" w:line="240" w:lineRule="auto"/>
                                            <w:rPr>
                                              <w:rFonts w:ascii="Arial" w:eastAsia="Arial" w:hAnsi="Arial" w:cs="Arial"/>
                                              <w:color w:val="000000"/>
                                            </w:rPr>
                                          </w:pPr>
                                          <w:r>
                                            <w:rPr>
                                              <w:rFonts w:ascii="Arial" w:eastAsia="Arial" w:hAnsi="Arial" w:cs="Arial"/>
                                              <w:color w:val="000000"/>
                                            </w:rPr>
                                            <w:t xml:space="preserve">Our key focus for 2017 was to improve student engagement with a particular focus on high quality instructional practice. We had two key improvement strategies, firstly to prioritise collaborative professional learning, including observation and feedback, which is designed to help teaching teams at all levels to develop high-impact teaching approaches. Our Instruction Model was refined and adopted across the school. Our participation in the UMNOS program drove improvements in Reading and our involvement in the Professional Learning Communities built leadership capacity.  </w:t>
                                          </w:r>
                                        </w:p>
                                        <w:p>
                                          <w:pPr>
                                            <w:spacing w:after="0" w:line="240" w:lineRule="auto"/>
                                            <w:rPr>
                                              <w:rFonts w:ascii="Arial" w:eastAsia="Arial" w:hAnsi="Arial" w:cs="Arial"/>
                                              <w:color w:val="000000"/>
                                            </w:rPr>
                                          </w:pPr>
                                          <w:r>
                                            <w:rPr>
                                              <w:rFonts w:ascii="Arial" w:eastAsia="Arial" w:hAnsi="Arial" w:cs="Arial"/>
                                              <w:color w:val="000000"/>
                                            </w:rPr>
                                            <w:t>Secondly, we reviewed the curriculum so that it included programs and activities that would further engage students in their learning and to give students ownership of their learning by setting individual learning goals. Through reading conferences, writing analysis and our pre and post testing structures, teachers were able to have authentic conversations with students about their next point of learning. Students then developed goals for their future learning.</w:t>
                                          </w:r>
                                        </w:p>
                                        <w:p>
                                          <w:pPr>
                                            <w:spacing w:after="0" w:line="240" w:lineRule="auto"/>
                                            <w:rPr>
                                              <w:rFonts w:ascii="Arial" w:eastAsia="Arial" w:hAnsi="Arial" w:cs="Arial"/>
                                              <w:color w:val="000000"/>
                                            </w:rPr>
                                          </w:pPr>
                                          <w:r>
                                            <w:rPr>
                                              <w:rFonts w:ascii="Arial" w:eastAsia="Arial" w:hAnsi="Arial" w:cs="Arial"/>
                                              <w:color w:val="000000"/>
                                            </w:rPr>
                                            <w:t xml:space="preserve">The continuation of the Kitchen Garden Program and a strong Science component involved the students in many activities designed to build their world knowledge. </w:t>
                                          </w:r>
                                        </w:p>
                                        <w:p>
                                          <w:pPr>
                                            <w:spacing w:after="0" w:line="240" w:lineRule="auto"/>
                                            <w:rPr>
                                              <w:rFonts w:ascii="Arial" w:eastAsia="Arial" w:hAnsi="Arial" w:cs="Arial"/>
                                              <w:color w:val="000000"/>
                                            </w:rPr>
                                          </w:pPr>
                                          <w:r>
                                            <w:rPr>
                                              <w:rFonts w:ascii="Arial" w:eastAsia="Arial" w:hAnsi="Arial" w:cs="Arial"/>
                                              <w:color w:val="000000"/>
                                            </w:rPr>
                                            <w:t>Attendance results were higher than like schools and over the 4-year average, indicating high levels of engagement in our programs, with this also being a reflection of the high level of parental participation in student learning.</w:t>
                                          </w:r>
                                        </w:p>
                                        <w:p>
                                          <w:pPr>
                                            <w:spacing w:after="0" w:line="240" w:lineRule="auto"/>
                                            <w:rPr>
                                              <w:rFonts w:ascii="Arial" w:hAnsi="Arial" w:cs="Arial"/>
                                            </w:rPr>
                                          </w:pPr>
                                        </w:p>
                                      </w:tc>
                                    </w:tr>
                                  </w:tbl>
                                  <w:p>
                                    <w:pPr>
                                      <w:spacing w:after="0" w:line="240" w:lineRule="auto"/>
                                      <w:rPr>
                                        <w:rFonts w:ascii="Arial" w:hAnsi="Arial" w:cs="Arial"/>
                                      </w:rPr>
                                    </w:pPr>
                                  </w:p>
                                </w:tc>
                              </w:tr>
                              <w:tr>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rPr>
                                              <w:rFonts w:ascii="Arial" w:hAnsi="Arial" w:cs="Arial"/>
                                            </w:rPr>
                                          </w:pPr>
                                          <w:r>
                                            <w:rPr>
                                              <w:rFonts w:ascii="Arial" w:eastAsia="Arial" w:hAnsi="Arial" w:cs="Arial"/>
                                              <w:color w:val="FFFFFF"/>
                                              <w:sz w:val="24"/>
                                            </w:rPr>
                                            <w:t>Wellbeing</w:t>
                                          </w:r>
                                        </w:p>
                                      </w:tc>
                                    </w:tr>
                                  </w:tbl>
                                  <w:p>
                                    <w:pPr>
                                      <w:spacing w:after="0" w:line="240" w:lineRule="auto"/>
                                      <w:rPr>
                                        <w:rFonts w:ascii="Arial" w:hAnsi="Arial" w:cs="Arial"/>
                                      </w:rPr>
                                    </w:pPr>
                                  </w:p>
                                </w:tc>
                              </w:tr>
                              <w:tr>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pPr>
                                            <w:spacing w:after="0" w:line="240" w:lineRule="auto"/>
                                            <w:rPr>
                                              <w:rFonts w:ascii="Arial" w:eastAsia="Arial" w:hAnsi="Arial" w:cs="Arial"/>
                                              <w:color w:val="000000"/>
                                            </w:rPr>
                                          </w:pPr>
                                          <w:r>
                                            <w:rPr>
                                              <w:rFonts w:ascii="Arial" w:eastAsia="Arial" w:hAnsi="Arial" w:cs="Arial"/>
                                              <w:color w:val="000000"/>
                                            </w:rPr>
                                            <w:t xml:space="preserve">Having an adjoining Kinder ensures the transition program is fully integrated into the everyday running of the school. We now plan whole school activities to coincide with Kinder days so that students can interact. Continual communication between staff from the Kinder and the school further enhances the seamless process. There is a clear documented transition process. Results of the school transition survey show parents were very happy with the process. It is clear that families feel staff are approachable and welcoming. The Parent Opinion Survey showed 95% positive rating for Transition. </w:t>
                                          </w:r>
                                        </w:p>
                                        <w:p>
                                          <w:pPr>
                                            <w:spacing w:after="0" w:line="240" w:lineRule="auto"/>
                                            <w:rPr>
                                              <w:rFonts w:ascii="Arial" w:eastAsia="Arial" w:hAnsi="Arial" w:cs="Arial"/>
                                              <w:color w:val="000000"/>
                                            </w:rPr>
                                          </w:pPr>
                                          <w:r>
                                            <w:rPr>
                                              <w:rFonts w:ascii="Arial" w:eastAsia="Arial" w:hAnsi="Arial" w:cs="Arial"/>
                                              <w:color w:val="000000"/>
                                            </w:rPr>
                                            <w:t xml:space="preserve">In 2017, we continued to refine the whole school approach to teaching and learning. Having consistent practices across the school, facilitated a smooth transition for students from grade to grade. The use of data to underpin teaching and learning ensured that teaching was targeted at each student’s zone of proximal development. Staff have an agreed handover package which enabled pertinent records and data to be passed on to the child’s teacher for the next year. Time was also allocated for teachers to sit and discuss any information they felt was relevant for that child. This ensured that teachers have the base line data they need to make informed decisions for the students’ learning and were ready to cater for the students’ needs from Day 1. </w:t>
                                          </w:r>
                                        </w:p>
                                        <w:p>
                                          <w:pPr>
                                            <w:spacing w:after="0" w:line="240" w:lineRule="auto"/>
                                            <w:rPr>
                                              <w:rFonts w:ascii="Arial" w:eastAsia="Arial" w:hAnsi="Arial" w:cs="Arial"/>
                                              <w:color w:val="000000"/>
                                            </w:rPr>
                                          </w:pPr>
                                          <w:r>
                                            <w:rPr>
                                              <w:rFonts w:ascii="Arial" w:eastAsia="Arial" w:hAnsi="Arial" w:cs="Arial"/>
                                              <w:color w:val="000000"/>
                                            </w:rPr>
                                            <w:t xml:space="preserve">All Grade Six students participated in the Transition program which included Orientation Day, meetings with staff from their nominated Secondary School. </w:t>
                                          </w:r>
                                        </w:p>
                                        <w:p>
                                          <w:pPr>
                                            <w:spacing w:after="0" w:line="240" w:lineRule="auto"/>
                                            <w:rPr>
                                              <w:rFonts w:ascii="Arial" w:eastAsia="Arial" w:hAnsi="Arial" w:cs="Arial"/>
                                              <w:color w:val="000000"/>
                                            </w:rPr>
                                          </w:pPr>
                                          <w:r>
                                            <w:rPr>
                                              <w:rFonts w:ascii="Arial" w:eastAsia="Arial" w:hAnsi="Arial" w:cs="Arial"/>
                                              <w:color w:val="000000"/>
                                            </w:rPr>
                                            <w:t xml:space="preserve">The Student Engagement Policy is framed around non-negotiable rights and responsibilities. The Parent Opinion Survey results frame our school in a very positive light across all measures.  </w:t>
                                          </w:r>
                                        </w:p>
                                        <w:p>
                                          <w:pPr>
                                            <w:spacing w:after="0" w:line="240" w:lineRule="auto"/>
                                            <w:rPr>
                                              <w:rFonts w:ascii="Arial" w:eastAsia="Arial" w:hAnsi="Arial" w:cs="Arial"/>
                                              <w:color w:val="000000"/>
                                            </w:rPr>
                                          </w:pPr>
                                          <w:r>
                                            <w:rPr>
                                              <w:rFonts w:ascii="Arial" w:eastAsia="Arial" w:hAnsi="Arial" w:cs="Arial"/>
                                              <w:color w:val="000000"/>
                                            </w:rPr>
                                            <w:t xml:space="preserve">To ensure student wellbeing, we have clear documented policies around medical issues, first aid, and storage of medication, administration of medicine, record keeping and staff qualifications. These are monitored and reviewed on an ongoing basis to ensure the health and wellbeing of all students. </w:t>
                                          </w:r>
                                        </w:p>
                                        <w:p>
                                          <w:pPr>
                                            <w:spacing w:after="0" w:line="240" w:lineRule="auto"/>
                                            <w:rPr>
                                              <w:rFonts w:ascii="Arial" w:eastAsia="Arial" w:hAnsi="Arial" w:cs="Arial"/>
                                              <w:color w:val="000000"/>
                                            </w:rPr>
                                          </w:pPr>
                                          <w:r>
                                            <w:rPr>
                                              <w:rFonts w:ascii="Arial" w:eastAsia="Arial" w:hAnsi="Arial" w:cs="Arial"/>
                                              <w:color w:val="000000"/>
                                            </w:rPr>
                                            <w:t xml:space="preserve">Students are also supported by a range of external services which cater for speech, educational assessments and student counselling. Education Support Officers are employed to ensure that students are supported in their learning. </w:t>
                                          </w:r>
                                        </w:p>
                                        <w:p>
                                          <w:pPr>
                                            <w:spacing w:after="0" w:line="240" w:lineRule="auto"/>
                                            <w:rPr>
                                              <w:rFonts w:ascii="Arial" w:eastAsia="Arial" w:hAnsi="Arial" w:cs="Arial"/>
                                              <w:color w:val="000000"/>
                                            </w:rPr>
                                          </w:pPr>
                                          <w:r>
                                            <w:rPr>
                                              <w:rFonts w:ascii="Arial" w:eastAsia="Arial" w:hAnsi="Arial" w:cs="Arial"/>
                                              <w:color w:val="000000"/>
                                            </w:rPr>
                                            <w:t xml:space="preserve">Pivotal to the success of our school is staff health and wellbeing. Our Staff Survey results strongly demonstrate that there is a coordinated and focused approach to teaching and learning in our school. </w:t>
                                          </w:r>
                                        </w:p>
                                        <w:p>
                                          <w:pPr>
                                            <w:spacing w:after="0" w:line="240" w:lineRule="auto"/>
                                            <w:rPr>
                                              <w:rFonts w:ascii="Arial" w:hAnsi="Arial" w:cs="Arial"/>
                                            </w:rPr>
                                          </w:pPr>
                                        </w:p>
                                      </w:tc>
                                    </w:tr>
                                  </w:tbl>
                                  <w:p>
                                    <w:pPr>
                                      <w:spacing w:after="0" w:line="240" w:lineRule="auto"/>
                                      <w:rPr>
                                        <w:rFonts w:ascii="Arial" w:hAnsi="Arial" w:cs="Arial"/>
                                      </w:rPr>
                                    </w:pPr>
                                  </w:p>
                                </w:tc>
                              </w:tr>
                              <w:tr>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center"/>
                                            <w:rPr>
                                              <w:rFonts w:ascii="Arial" w:hAnsi="Arial" w:cs="Arial"/>
                                            </w:rPr>
                                          </w:pPr>
                                          <w:r>
                                            <w:rPr>
                                              <w:rFonts w:ascii="Arial" w:eastAsia="Arial" w:hAnsi="Arial" w:cs="Arial"/>
                                              <w:color w:val="FFFFFF"/>
                                              <w:sz w:val="24"/>
                                            </w:rPr>
                                            <w:t>For more detailed information regarding our school please visit our website at</w:t>
                                          </w:r>
                                        </w:p>
                                        <w:p>
                                          <w:pPr>
                                            <w:spacing w:after="0" w:line="240" w:lineRule="auto"/>
                                            <w:jc w:val="center"/>
                                            <w:rPr>
                                              <w:rFonts w:ascii="Arial" w:hAnsi="Arial" w:cs="Arial"/>
                                            </w:rPr>
                                          </w:pPr>
                                          <w:r>
                                            <w:rPr>
                                              <w:rFonts w:ascii="Arial" w:eastAsia="Arial" w:hAnsi="Arial" w:cs="Arial"/>
                                              <w:color w:val="FFFFFF"/>
                                              <w:sz w:val="24"/>
                                            </w:rPr>
                                            <w:t>www.toolambaps.vic.edu.au</w:t>
                                          </w:r>
                                        </w:p>
                                      </w:tc>
                                    </w:tr>
                                  </w:tbl>
                                  <w:p>
                                    <w:pPr>
                                      <w:spacing w:after="0" w:line="240" w:lineRule="auto"/>
                                      <w:rPr>
                                        <w:rFonts w:ascii="Arial" w:hAnsi="Arial" w:cs="Arial"/>
                                      </w:rPr>
                                    </w:pPr>
                                  </w:p>
                                </w:tc>
                              </w:tr>
                              <w:tr>
                                <w:trPr>
                                  <w:trHeight w:val="152"/>
                                </w:trPr>
                                <w:tc>
                                  <w:tcPr>
                                    <w:tcW w:w="10828" w:type="dxa"/>
                                  </w:tcPr>
                                  <w:p>
                                    <w:pPr>
                                      <w:pStyle w:val="EmptyCellLayoutStyle"/>
                                      <w:spacing w:after="0" w:line="240" w:lineRule="auto"/>
                                      <w:rPr>
                                        <w:rFonts w:ascii="Arial" w:hAnsi="Arial" w:cs="Arial"/>
                                      </w:rPr>
                                    </w:pPr>
                                  </w:p>
                                </w:tc>
                              </w:tr>
                            </w:tbl>
                            <w:p>
                              <w:pPr>
                                <w:spacing w:after="0" w:line="240" w:lineRule="auto"/>
                                <w:rPr>
                                  <w:rFonts w:ascii="Arial" w:hAnsi="Arial" w:cs="Arial"/>
                                </w:rPr>
                              </w:pPr>
                            </w:p>
                          </w:tc>
                        </w:tr>
                      </w:tbl>
                      <w:p>
                        <w:pPr>
                          <w:spacing w:after="0" w:line="240" w:lineRule="auto"/>
                          <w:rPr>
                            <w:rFonts w:ascii="Arial" w:hAnsi="Arial" w:cs="Arial"/>
                          </w:rPr>
                        </w:pPr>
                      </w:p>
                    </w:tc>
                    <w:tc>
                      <w:tcPr>
                        <w:tcW w:w="498" w:type="dxa"/>
                      </w:tcPr>
                      <w:p>
                        <w:pPr>
                          <w:pStyle w:val="EmptyCellLayoutStyle"/>
                          <w:spacing w:after="0" w:line="240" w:lineRule="auto"/>
                          <w:rPr>
                            <w:rFonts w:ascii="Arial" w:hAnsi="Arial" w:cs="Arial"/>
                          </w:rPr>
                        </w:pPr>
                      </w:p>
                    </w:tc>
                  </w:tr>
                </w:tbl>
                <w:p>
                  <w:pPr>
                    <w:spacing w:after="0" w:line="240" w:lineRule="auto"/>
                    <w:rPr>
                      <w:rFonts w:ascii="Arial" w:hAnsi="Arial" w:cs="Arial"/>
                    </w:rPr>
                  </w:pPr>
                </w:p>
              </w:tc>
            </w:tr>
            <w:tr>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trPr>
                      <w:trHeight w:val="55"/>
                    </w:trPr>
                    <w:tc>
                      <w:tcPr>
                        <w:tcW w:w="11905" w:type="dxa"/>
                      </w:tcPr>
                      <w:p>
                        <w:pPr>
                          <w:pStyle w:val="EmptyCellLayoutStyle"/>
                          <w:spacing w:after="0" w:line="240" w:lineRule="auto"/>
                          <w:rPr>
                            <w:rFonts w:ascii="Arial" w:hAnsi="Arial" w:cs="Arial"/>
                          </w:rPr>
                        </w:pPr>
                      </w:p>
                    </w:tc>
                  </w:tr>
                </w:tbl>
                <w:p>
                  <w:pPr>
                    <w:spacing w:after="0" w:line="240" w:lineRule="auto"/>
                    <w:rPr>
                      <w:rFonts w:ascii="Arial" w:hAnsi="Arial" w:cs="Arial"/>
                    </w:rPr>
                  </w:pPr>
                </w:p>
              </w:tc>
            </w:tr>
          </w:tbl>
          <w:p>
            <w:pPr>
              <w:spacing w:after="0" w:line="240" w:lineRule="auto"/>
              <w:rPr>
                <w:rFonts w:ascii="Arial" w:hAnsi="Arial" w:cs="Arial"/>
              </w:rPr>
            </w:pPr>
          </w:p>
        </w:tc>
      </w:tr>
    </w:tbl>
    <w:p>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1905"/>
      </w:tblGrid>
      <w:t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tc>
                            <w:tcPr>
                              <w:tcW w:w="566" w:type="dxa"/>
                            </w:tcPr>
                            <w:p>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
                                      <w:gridCol w:w="3290"/>
                                      <w:gridCol w:w="1754"/>
                                      <w:gridCol w:w="2068"/>
                                      <w:gridCol w:w="3580"/>
                                      <w:gridCol w:w="183"/>
                                      <w:gridCol w:w="11"/>
                                      <w:gridCol w:w="396"/>
                                    </w:tblGrid>
                                    <w:tr>
                                      <w:tc>
                                        <w:tcPr>
                                          <w:tcW w:w="56" w:type="dxa"/>
                                        </w:tcPr>
                                        <w:tbl>
                                          <w:tblPr>
                                            <w:tblW w:w="0" w:type="auto"/>
                                            <w:tblCellMar>
                                              <w:left w:w="0" w:type="dxa"/>
                                              <w:right w:w="0" w:type="dxa"/>
                                            </w:tblCellMar>
                                            <w:tblLook w:val="0000" w:firstRow="0" w:lastRow="0" w:firstColumn="0" w:lastColumn="0" w:noHBand="0" w:noVBand="0"/>
                                          </w:tblPr>
                                          <w:tblGrid>
                                            <w:gridCol w:w="56"/>
                                          </w:tblGrid>
                                          <w:tr>
                                            <w:trPr>
                                              <w:trHeight w:val="56"/>
                                            </w:trPr>
                                            <w:tc>
                                              <w:tcPr>
                                                <w:tcW w:w="56"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3603"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80" w:type="dxa"/>
                                        </w:tcPr>
                                        <w:p>
                                          <w:pPr>
                                            <w:pStyle w:val="EmptyCellLayoutStyle"/>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465"/>
                                      </w:trPr>
                                      <w:tc>
                                        <w:tcPr>
                                          <w:tcW w:w="56" w:type="dxa"/>
                                        </w:tcPr>
                                        <w:p>
                                          <w:pPr>
                                            <w:pStyle w:val="EmptyCellLayoutStyle"/>
                                            <w:spacing w:after="0" w:line="240" w:lineRule="auto"/>
                                          </w:pPr>
                                        </w:p>
                                      </w:tc>
                                      <w:tc>
                                        <w:tcPr>
                                          <w:tcW w:w="3603" w:type="dxa"/>
                                        </w:tcPr>
                                        <w:p>
                                          <w:pPr>
                                            <w:pStyle w:val="EmptyCellLayoutStyle"/>
                                            <w:spacing w:after="0" w:line="240" w:lineRule="auto"/>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680" w:type="dxa"/>
                                        </w:tcPr>
                                        <w:p>
                                          <w:pPr>
                                            <w:pStyle w:val="EmptyCellLayoutStyle"/>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96"/>
                                      </w:trPr>
                                      <w:tc>
                                        <w:tcPr>
                                          <w:tcW w:w="56" w:type="dxa"/>
                                        </w:tcPr>
                                        <w:p>
                                          <w:pPr>
                                            <w:pStyle w:val="EmptyCellLayoutStyle"/>
                                            <w:spacing w:after="0" w:line="240" w:lineRule="auto"/>
                                          </w:pPr>
                                        </w:p>
                                      </w:tc>
                                      <w:tc>
                                        <w:tcPr>
                                          <w:tcW w:w="3603"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80" w:type="dxa"/>
                                        </w:tcPr>
                                        <w:p>
                                          <w:pPr>
                                            <w:pStyle w:val="EmptyCellLayoutStyle"/>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trPr>
                                              <w:trHeight w:val="2137"/>
                                            </w:trPr>
                                            <w:tc>
                                              <w:tcPr>
                                                <w:tcW w:w="10828"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pPr>
                                                  <w:spacing w:after="0" w:line="240" w:lineRule="auto"/>
                                                </w:pPr>
                                              </w:p>
                                              <w:p>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pPr>
                                                  <w:spacing w:after="0" w:line="240" w:lineRule="auto"/>
                                                </w:pPr>
                                              </w:p>
                                              <w:p>
                                                <w:pPr>
                                                  <w:spacing w:after="0" w:line="240" w:lineRule="auto"/>
                                                </w:pPr>
                                                <w:r>
                                                  <w:rPr>
                                                    <w:rFonts w:ascii="Arial" w:eastAsia="Arial" w:hAnsi="Arial"/>
                                                    <w:color w:val="000000"/>
                                                  </w:rPr>
                                                  <w:t>Members of the community can contact the school for an accessible version of these data tables if required.</w:t>
                                                </w:r>
                                              </w:p>
                                            </w:tc>
                                          </w:tr>
                                        </w:tbl>
                                        <w:p>
                                          <w:pPr>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28"/>
                                      </w:trPr>
                                      <w:tc>
                                        <w:tcPr>
                                          <w:tcW w:w="56" w:type="dxa"/>
                                        </w:tcPr>
                                        <w:p>
                                          <w:pPr>
                                            <w:pStyle w:val="EmptyCellLayoutStyle"/>
                                            <w:spacing w:after="0" w:line="240" w:lineRule="auto"/>
                                          </w:pPr>
                                        </w:p>
                                      </w:tc>
                                      <w:tc>
                                        <w:tcPr>
                                          <w:tcW w:w="3603"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80" w:type="dxa"/>
                                        </w:tcPr>
                                        <w:p>
                                          <w:pPr>
                                            <w:pStyle w:val="EmptyCellLayoutStyle"/>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380"/>
                                      </w:trPr>
                                      <w:tc>
                                        <w:tcPr>
                                          <w:tcW w:w="56" w:type="dxa"/>
                                          <w:gridSpan w:val="7"/>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8" cstate="print"/>
                                                        <a:stretch>
                                                          <a:fillRect/>
                                                        </a:stretch>
                                                      </pic:blipFill>
                                                      <pic:spPr>
                                                        <a:xfrm>
                                                          <a:off x="0" y="0"/>
                                                          <a:ext cx="4374732" cy="241549"/>
                                                        </a:xfrm>
                                                        <a:prstGeom prst="rect">
                                                          <a:avLst/>
                                                        </a:prstGeom>
                                                      </pic:spPr>
                                                    </pic:pic>
                                                  </a:graphicData>
                                                </a:graphic>
                                              </wp:inline>
                                            </w:drawing>
                                          </w:r>
                                        </w:p>
                                      </w:tc>
                                      <w:tc>
                                        <w:tcPr>
                                          <w:tcW w:w="498" w:type="dxa"/>
                                        </w:tcPr>
                                        <w:p>
                                          <w:pPr>
                                            <w:pStyle w:val="EmptyCellLayoutStyle"/>
                                            <w:spacing w:after="0" w:line="240" w:lineRule="auto"/>
                                          </w:pPr>
                                        </w:p>
                                      </w:tc>
                                    </w:tr>
                                    <w:tr>
                                      <w:trPr>
                                        <w:trHeight w:val="100"/>
                                      </w:trPr>
                                      <w:tc>
                                        <w:tcPr>
                                          <w:tcW w:w="56" w:type="dxa"/>
                                        </w:tcPr>
                                        <w:p>
                                          <w:pPr>
                                            <w:pStyle w:val="EmptyCellLayoutStyle"/>
                                            <w:spacing w:after="0" w:line="240" w:lineRule="auto"/>
                                          </w:pPr>
                                        </w:p>
                                      </w:tc>
                                      <w:tc>
                                        <w:tcPr>
                                          <w:tcW w:w="3603"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80" w:type="dxa"/>
                                        </w:tcPr>
                                        <w:p>
                                          <w:pPr>
                                            <w:pStyle w:val="EmptyCellLayoutStyle"/>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b/>
                                                    <w:color w:val="FFFFFF"/>
                                                    <w:sz w:val="24"/>
                                                  </w:rPr>
                                                  <w:t>School Profile</w:t>
                                                </w:r>
                                              </w:p>
                                            </w:tc>
                                          </w:tr>
                                        </w:tbl>
                                        <w:p>
                                          <w:pPr>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Enrolment Profile</w:t>
                                                </w:r>
                                              </w:p>
                                              <w:p>
                                                <w:pPr>
                                                  <w:spacing w:after="0" w:line="240" w:lineRule="auto"/>
                                                  <w:ind w:left="79" w:right="14"/>
                                                </w:pPr>
                                              </w:p>
                                              <w:p>
                                                <w:pPr>
                                                  <w:spacing w:after="0" w:line="240" w:lineRule="auto"/>
                                                  <w:ind w:left="79" w:right="14"/>
                                                </w:pPr>
                                                <w:r>
                                                  <w:rPr>
                                                    <w:rFonts w:ascii="Arial" w:eastAsia="Arial" w:hAnsi="Arial"/>
                                                    <w:color w:val="000000"/>
                                                    <w:sz w:val="18"/>
                                                  </w:rPr>
                                                  <w:t>A total of 162 students were enrolled at this school in 2017, 68 female and 94 male.</w:t>
                                                </w:r>
                                              </w:p>
                                              <w:p>
                                                <w:pPr>
                                                  <w:spacing w:after="0" w:line="240" w:lineRule="auto"/>
                                                  <w:ind w:left="79" w:right="14"/>
                                                </w:pPr>
                                              </w:p>
                                              <w:p>
                                                <w:pPr>
                                                  <w:spacing w:after="0" w:line="240" w:lineRule="auto"/>
                                                  <w:ind w:left="79" w:right="14"/>
                                                </w:pPr>
                                                <w:r>
                                                  <w:rPr>
                                                    <w:rFonts w:ascii="Arial" w:eastAsia="Arial" w:hAnsi="Arial"/>
                                                    <w:color w:val="000000"/>
                                                    <w:sz w:val="18"/>
                                                  </w:rPr>
                                                  <w:t>0 percent were EAL (English as an Additional Language) students and 8 percent ATSI (Aboriginal and Torres Strait Islander) students.</w:t>
                                                </w:r>
                                              </w:p>
                                              <w:p>
                                                <w:pPr>
                                                  <w:spacing w:after="0" w:line="240" w:lineRule="auto"/>
                                                  <w:ind w:left="79" w:right="14"/>
                                                </w:pPr>
                                              </w:p>
                                            </w:tc>
                                          </w:tr>
                                        </w:tbl>
                                        <w:p>
                                          <w:pPr>
                                            <w:spacing w:after="0" w:line="240" w:lineRule="auto"/>
                                          </w:pPr>
                                        </w:p>
                                      </w:tc>
                                      <w:tc>
                                        <w:tcPr>
                                          <w:tcW w:w="141" w:type="dxa"/>
                                        </w:tcPr>
                                        <w:p>
                                          <w:pPr>
                                            <w:pStyle w:val="EmptyCellLayoutStyle"/>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c>
                                        <w:tcPr>
                                          <w:tcW w:w="56" w:type="dxa"/>
                                          <w:gridSpan w:val="3"/>
                                        </w:tcPr>
                                        <w:tbl>
                                          <w:tblPr>
                                            <w:tblW w:w="0" w:type="auto"/>
                                            <w:tblCellMar>
                                              <w:left w:w="0" w:type="dxa"/>
                                              <w:right w:w="0" w:type="dxa"/>
                                            </w:tblCellMar>
                                            <w:tblLook w:val="0000" w:firstRow="0" w:lastRow="0" w:firstColumn="0" w:lastColumn="0" w:noHBand="0" w:noVBand="0"/>
                                          </w:tblPr>
                                          <w:tblGrid>
                                            <w:gridCol w:w="5082"/>
                                          </w:tblGrid>
                                          <w:tr>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Overall Socio-Economic Profile</w:t>
                                                </w:r>
                                              </w:p>
                                              <w:p>
                                                <w:pPr>
                                                  <w:spacing w:after="0" w:line="240" w:lineRule="auto"/>
                                                  <w:ind w:left="79" w:right="14"/>
                                                </w:pPr>
                                              </w:p>
                                              <w:p>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pPr>
                                                  <w:spacing w:after="0" w:line="240" w:lineRule="auto"/>
                                                  <w:ind w:left="79" w:right="14"/>
                                                </w:pPr>
                                              </w:p>
                                            </w:tc>
                                          </w:tr>
                                        </w:tbl>
                                        <w:p>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trPr>
                                              <w:trHeight w:val="295"/>
                                            </w:trPr>
                                            <w:tc>
                                              <w:tcPr>
                                                <w:tcW w:w="5414" w:type="dxa"/>
                                                <w:tcBorders>
                                                  <w:top w:val="single" w:sz="7" w:space="0" w:color="000000"/>
                                                  <w:left w:val="single" w:sz="7" w:space="0" w:color="000000"/>
                                                  <w:right w:val="single" w:sz="7" w:space="0" w:color="000000"/>
                                                </w:tcBorders>
                                              </w:tcPr>
                                              <w:p>
                                                <w:pPr>
                                                  <w:pStyle w:val="EmptyCellLayoutStyle"/>
                                                  <w:spacing w:after="0" w:line="240" w:lineRule="auto"/>
                                                </w:pPr>
                                              </w:p>
                                            </w:tc>
                                          </w:tr>
                                          <w:tr>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9" cstate="print"/>
                                                              <a:stretch>
                                                                <a:fillRect/>
                                                              </a:stretch>
                                                            </pic:blipFill>
                                                            <pic:spPr>
                                                              <a:xfrm>
                                                                <a:off x="0" y="0"/>
                                                                <a:ext cx="3438000" cy="924376"/>
                                                              </a:xfrm>
                                                              <a:prstGeom prst="rect">
                                                                <a:avLst/>
                                                              </a:prstGeom>
                                                            </pic:spPr>
                                                          </pic:pic>
                                                        </a:graphicData>
                                                      </a:graphic>
                                                    </wp:inline>
                                                  </w:drawing>
                                                </w:r>
                                              </w:p>
                                            </w:tc>
                                          </w:tr>
                                          <w:tr>
                                            <w:trPr>
                                              <w:trHeight w:val="54"/>
                                            </w:trPr>
                                            <w:tc>
                                              <w:tcPr>
                                                <w:tcW w:w="5414"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c>
                                        <w:tcPr>
                                          <w:tcW w:w="56" w:type="dxa"/>
                                          <w:gridSpan w:val="3"/>
                                        </w:tcPr>
                                        <w:tbl>
                                          <w:tblPr>
                                            <w:tblW w:w="0" w:type="auto"/>
                                            <w:tblCellMar>
                                              <w:left w:w="0" w:type="dxa"/>
                                              <w:right w:w="0" w:type="dxa"/>
                                            </w:tblCellMar>
                                            <w:tblLook w:val="0000" w:firstRow="0" w:lastRow="0" w:firstColumn="0" w:lastColumn="0" w:noHBand="0" w:noVBand="0"/>
                                          </w:tblPr>
                                          <w:tblGrid>
                                            <w:gridCol w:w="5082"/>
                                          </w:tblGrid>
                                          <w:tr>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Parent Satisfaction Summary</w:t>
                                                </w:r>
                                              </w:p>
                                              <w:p>
                                                <w:pPr>
                                                  <w:spacing w:after="0" w:line="240" w:lineRule="auto"/>
                                                  <w:ind w:left="79" w:right="14"/>
                                                </w:pPr>
                                              </w:p>
                                              <w:p>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trPr>
                                              <w:trHeight w:val="40"/>
                                            </w:trPr>
                                            <w:tc>
                                              <w:tcPr>
                                                <w:tcW w:w="5414" w:type="dxa"/>
                                                <w:tcBorders>
                                                  <w:top w:val="single" w:sz="7" w:space="0" w:color="000000"/>
                                                  <w:left w:val="single" w:sz="7" w:space="0" w:color="000000"/>
                                                  <w:right w:val="single" w:sz="7" w:space="0" w:color="000000"/>
                                                </w:tcBorders>
                                              </w:tcPr>
                                              <w:p>
                                                <w:pPr>
                                                  <w:pStyle w:val="EmptyCellLayoutStyle"/>
                                                  <w:spacing w:after="0" w:line="240" w:lineRule="auto"/>
                                                </w:pPr>
                                              </w:p>
                                            </w:tc>
                                          </w:tr>
                                          <w:tr>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0" cstate="print"/>
                                                              <a:stretch>
                                                                <a:fillRect/>
                                                              </a:stretch>
                                                            </pic:blipFill>
                                                            <pic:spPr>
                                                              <a:xfrm>
                                                                <a:off x="0" y="0"/>
                                                                <a:ext cx="3438000" cy="972000"/>
                                                              </a:xfrm>
                                                              <a:prstGeom prst="rect">
                                                                <a:avLst/>
                                                              </a:prstGeom>
                                                            </pic:spPr>
                                                          </pic:pic>
                                                        </a:graphicData>
                                                      </a:graphic>
                                                    </wp:inline>
                                                  </w:drawing>
                                                </w:r>
                                              </w:p>
                                            </w:tc>
                                          </w:tr>
                                          <w:tr>
                                            <w:trPr>
                                              <w:trHeight w:val="246"/>
                                            </w:trPr>
                                            <w:tc>
                                              <w:tcPr>
                                                <w:tcW w:w="5414"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r>
                                      <w:tc>
                                        <w:tcPr>
                                          <w:tcW w:w="56" w:type="dxa"/>
                                          <w:gridSpan w:val="3"/>
                                        </w:tcPr>
                                        <w:tbl>
                                          <w:tblPr>
                                            <w:tblW w:w="0" w:type="auto"/>
                                            <w:tblCellMar>
                                              <w:left w:w="0" w:type="dxa"/>
                                              <w:right w:w="0" w:type="dxa"/>
                                            </w:tblCellMar>
                                            <w:tblLook w:val="0000" w:firstRow="0" w:lastRow="0" w:firstColumn="0" w:lastColumn="0" w:noHBand="0" w:noVBand="0"/>
                                          </w:tblPr>
                                          <w:tblGrid>
                                            <w:gridCol w:w="5082"/>
                                          </w:tblGrid>
                                          <w:tr>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School Staff Survey</w:t>
                                                </w:r>
                                              </w:p>
                                              <w:p>
                                                <w:pPr>
                                                  <w:spacing w:after="0" w:line="240" w:lineRule="auto"/>
                                                  <w:ind w:left="79" w:right="14"/>
                                                </w:pPr>
                                              </w:p>
                                              <w:p>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pPr>
                                                  <w:spacing w:after="0" w:line="240" w:lineRule="auto"/>
                                                  <w:ind w:left="79" w:right="14"/>
                                                </w:pPr>
                                              </w:p>
                                              <w:p>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trPr>
                                              <w:trHeight w:val="580"/>
                                            </w:trPr>
                                            <w:tc>
                                              <w:tcPr>
                                                <w:tcW w:w="5414" w:type="dxa"/>
                                                <w:tcBorders>
                                                  <w:top w:val="single" w:sz="7" w:space="0" w:color="000000"/>
                                                  <w:left w:val="single" w:sz="7" w:space="0" w:color="000000"/>
                                                  <w:right w:val="single" w:sz="7" w:space="0" w:color="000000"/>
                                                </w:tcBorders>
                                              </w:tcPr>
                                              <w:p>
                                                <w:pPr>
                                                  <w:pStyle w:val="EmptyCellLayoutStyle"/>
                                                  <w:spacing w:after="0" w:line="240" w:lineRule="auto"/>
                                                </w:pPr>
                                              </w:p>
                                            </w:tc>
                                          </w:tr>
                                          <w:tr>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1" cstate="print"/>
                                                              <a:stretch>
                                                                <a:fillRect/>
                                                              </a:stretch>
                                                            </pic:blipFill>
                                                            <pic:spPr>
                                                              <a:xfrm>
                                                                <a:off x="0" y="0"/>
                                                                <a:ext cx="3438000" cy="972000"/>
                                                              </a:xfrm>
                                                              <a:prstGeom prst="rect">
                                                                <a:avLst/>
                                                              </a:prstGeom>
                                                            </pic:spPr>
                                                          </pic:pic>
                                                        </a:graphicData>
                                                      </a:graphic>
                                                    </wp:inline>
                                                  </w:drawing>
                                                </w:r>
                                              </w:p>
                                            </w:tc>
                                          </w:tr>
                                          <w:tr>
                                            <w:trPr>
                                              <w:trHeight w:val="501"/>
                                            </w:trPr>
                                            <w:tc>
                                              <w:tcPr>
                                                <w:tcW w:w="5414"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498"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20"/>
      </w:tblGrid>
      <w:t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20"/>
            </w:tblGrid>
            <w:tr>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20"/>
                  </w:tblGrid>
                  <w:tr>
                    <w:trPr>
                      <w:trHeight w:val="14740"/>
                    </w:trP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53"/>
                        </w:tblGrid>
                        <w:tr>
                          <w:tc>
                            <w:tcPr>
                              <w:tcW w:w="566" w:type="dxa"/>
                            </w:tcPr>
                            <w:p>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3"/>
                              </w:tblGrid>
                              <w:tr>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8"/>
                                      <w:gridCol w:w="60"/>
                                      <w:gridCol w:w="4291"/>
                                      <w:gridCol w:w="854"/>
                                      <w:gridCol w:w="2386"/>
                                      <w:gridCol w:w="145"/>
                                    </w:tblGrid>
                                    <w:tr>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654" w:type="dxa"/>
                                        </w:tcPr>
                                        <w:p>
                                          <w:pPr>
                                            <w:pStyle w:val="EmptyCellLayoutStyle"/>
                                            <w:spacing w:after="0" w:line="240" w:lineRule="auto"/>
                                          </w:pPr>
                                        </w:p>
                                      </w:tc>
                                      <w:tc>
                                        <w:tcPr>
                                          <w:tcW w:w="3182" w:type="dxa"/>
                                        </w:tcPr>
                                        <w:p>
                                          <w:pPr>
                                            <w:pStyle w:val="EmptyCellLayoutStyle"/>
                                            <w:spacing w:after="0" w:line="240" w:lineRule="auto"/>
                                          </w:pPr>
                                        </w:p>
                                      </w:tc>
                                      <w:tc>
                                        <w:tcPr>
                                          <w:tcW w:w="510" w:type="dxa"/>
                                        </w:tcPr>
                                        <w:p>
                                          <w:pPr>
                                            <w:pStyle w:val="EmptyCellLayoutStyle"/>
                                            <w:spacing w:after="0" w:line="240" w:lineRule="auto"/>
                                          </w:pPr>
                                        </w:p>
                                      </w:tc>
                                    </w:tr>
                                    <w:tr>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654" w:type="dxa"/>
                                        </w:tcPr>
                                        <w:p>
                                          <w:pPr>
                                            <w:pStyle w:val="EmptyCellLayoutStyle"/>
                                            <w:spacing w:after="0" w:line="240" w:lineRule="auto"/>
                                          </w:pPr>
                                        </w:p>
                                      </w:tc>
                                      <w:tc>
                                        <w:tcPr>
                                          <w:tcW w:w="3182" w:type="dxa"/>
                                        </w:tcPr>
                                        <w:p>
                                          <w:pPr>
                                            <w:pStyle w:val="EmptyCellLayoutStyle"/>
                                            <w:spacing w:after="0" w:line="240" w:lineRule="auto"/>
                                          </w:pPr>
                                        </w:p>
                                      </w:tc>
                                      <w:tc>
                                        <w:tcPr>
                                          <w:tcW w:w="510" w:type="dxa"/>
                                        </w:tcPr>
                                        <w:p>
                                          <w:pPr>
                                            <w:pStyle w:val="EmptyCellLayoutStyle"/>
                                            <w:spacing w:after="0" w:line="240" w:lineRule="auto"/>
                                          </w:pPr>
                                        </w:p>
                                      </w:tc>
                                    </w:tr>
                                    <w:tr>
                                      <w:trPr>
                                        <w:trHeight w:val="416"/>
                                      </w:trPr>
                                      <w:tc>
                                        <w:tcPr>
                                          <w:tcW w:w="3609" w:type="dxa"/>
                                          <w:gridSpan w:val="5"/>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8" cstate="print"/>
                                                        <a:stretch>
                                                          <a:fillRect/>
                                                        </a:stretch>
                                                      </pic:blipFill>
                                                      <pic:spPr>
                                                        <a:xfrm>
                                                          <a:off x="0" y="0"/>
                                                          <a:ext cx="4788753" cy="264409"/>
                                                        </a:xfrm>
                                                        <a:prstGeom prst="rect">
                                                          <a:avLst/>
                                                        </a:prstGeom>
                                                      </pic:spPr>
                                                    </pic:pic>
                                                  </a:graphicData>
                                                </a:graphic>
                                              </wp:inline>
                                            </w:drawing>
                                          </w:r>
                                        </w:p>
                                      </w:tc>
                                      <w:tc>
                                        <w:tcPr>
                                          <w:tcW w:w="3182" w:type="dxa"/>
                                        </w:tcPr>
                                        <w:p>
                                          <w:pPr>
                                            <w:pStyle w:val="EmptyCellLayoutStyle"/>
                                            <w:spacing w:after="0" w:line="240" w:lineRule="auto"/>
                                          </w:pPr>
                                        </w:p>
                                      </w:tc>
                                      <w:tc>
                                        <w:tcPr>
                                          <w:tcW w:w="510" w:type="dxa"/>
                                        </w:tcPr>
                                        <w:p>
                                          <w:pPr>
                                            <w:pStyle w:val="EmptyCellLayoutStyle"/>
                                            <w:spacing w:after="0" w:line="240" w:lineRule="auto"/>
                                          </w:pPr>
                                        </w:p>
                                      </w:tc>
                                    </w:tr>
                                    <w:tr>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654" w:type="dxa"/>
                                        </w:tcPr>
                                        <w:p>
                                          <w:pPr>
                                            <w:pStyle w:val="EmptyCellLayoutStyle"/>
                                            <w:spacing w:after="0" w:line="240" w:lineRule="auto"/>
                                          </w:pPr>
                                        </w:p>
                                      </w:tc>
                                      <w:tc>
                                        <w:tcPr>
                                          <w:tcW w:w="3182" w:type="dxa"/>
                                        </w:tcPr>
                                        <w:p>
                                          <w:pPr>
                                            <w:pStyle w:val="EmptyCellLayoutStyle"/>
                                            <w:spacing w:after="0" w:line="240" w:lineRule="auto"/>
                                          </w:pPr>
                                        </w:p>
                                      </w:tc>
                                      <w:tc>
                                        <w:tcPr>
                                          <w:tcW w:w="510" w:type="dxa"/>
                                        </w:tcPr>
                                        <w:p>
                                          <w:pPr>
                                            <w:pStyle w:val="EmptyCellLayoutStyle"/>
                                            <w:spacing w:after="0" w:line="240" w:lineRule="auto"/>
                                          </w:pPr>
                                        </w:p>
                                      </w:tc>
                                    </w:tr>
                                    <w:tr>
                                      <w:tc>
                                        <w:tcPr>
                                          <w:tcW w:w="36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tblGrid>
                                          <w:tr>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Achievement</w:t>
                                                      </w:r>
                                                    </w:p>
                                                  </w:tc>
                                                </w:tr>
                                              </w:tbl>
                                              <w:p>
                                                <w:pPr>
                                                  <w:spacing w:after="0" w:line="240" w:lineRule="auto"/>
                                                </w:pPr>
                                              </w:p>
                                            </w:tc>
                                          </w:tr>
                                          <w:tr>
                                            <w:trPr>
                                              <w:trHeight w:val="7895"/>
                                            </w:trP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pPr>
                                                        <w:spacing w:after="0" w:line="240" w:lineRule="auto"/>
                                                      </w:pPr>
                                                    </w:p>
                                                    <w:p>
                                                      <w:pPr>
                                                        <w:spacing w:after="0" w:line="240" w:lineRule="auto"/>
                                                        <w:ind w:left="79" w:right="14"/>
                                                      </w:pPr>
                                                      <w:r>
                                                        <w:rPr>
                                                          <w:rFonts w:ascii="Arial" w:eastAsia="Arial" w:hAnsi="Arial"/>
                                                          <w:color w:val="00008B"/>
                                                          <w:sz w:val="18"/>
                                                        </w:rPr>
                                                        <w:t>Teacher Judgement of student achievement</w:t>
                                                      </w:r>
                                                    </w:p>
                                                    <w:p>
                                                      <w:pPr>
                                                        <w:spacing w:after="0" w:line="240" w:lineRule="auto"/>
                                                        <w:ind w:left="79" w:right="14"/>
                                                      </w:pPr>
                                                    </w:p>
                                                    <w:p>
                                                      <w:pPr>
                                                        <w:spacing w:after="0" w:line="240" w:lineRule="auto"/>
                                                        <w:ind w:left="79" w:right="14"/>
                                                      </w:pPr>
                                                      <w:r>
                                                        <w:rPr>
                                                          <w:rFonts w:ascii="Arial" w:eastAsia="Arial" w:hAnsi="Arial"/>
                                                          <w:color w:val="000000"/>
                                                          <w:sz w:val="18"/>
                                                        </w:rPr>
                                                        <w:t>Percentage of students in Years Prep to 6 working at or above age expected standards in:</w:t>
                                                      </w:r>
                                                    </w:p>
                                                    <w:p>
                                                      <w:pPr>
                                                        <w:spacing w:after="0" w:line="240" w:lineRule="auto"/>
                                                        <w:ind w:left="79" w:right="14"/>
                                                      </w:pPr>
                                                    </w:p>
                                                    <w:p>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pPr>
                                                        <w:spacing w:after="0" w:line="240" w:lineRule="auto"/>
                                                        <w:ind w:left="79" w:right="14"/>
                                                      </w:pPr>
                                                    </w:p>
                                                    <w:p>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pPr>
                                                  <w:spacing w:after="0" w:line="240" w:lineRule="auto"/>
                                                </w:pPr>
                                              </w:p>
                                            </w:tc>
                                          </w:tr>
                                        </w:tbl>
                                        <w:p>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44"/>
                                            <w:gridCol w:w="3636"/>
                                            <w:gridCol w:w="15"/>
                                          </w:tblGrid>
                                          <w:tr>
                                            <w:trPr>
                                              <w:trHeight w:val="636"/>
                                            </w:trPr>
                                            <w:tc>
                                              <w:tcPr>
                                                <w:tcW w:w="3609" w:type="dxa"/>
                                              </w:tcPr>
                                              <w:tbl>
                                                <w:tblPr>
                                                  <w:tblW w:w="0" w:type="auto"/>
                                                  <w:tblCellMar>
                                                    <w:left w:w="0" w:type="dxa"/>
                                                    <w:right w:w="0" w:type="dxa"/>
                                                  </w:tblCellMar>
                                                  <w:tblLook w:val="0000" w:firstRow="0" w:lastRow="0" w:firstColumn="0" w:lastColumn="0" w:noHBand="0" w:noVBand="0"/>
                                                </w:tblPr>
                                                <w:tblGrid>
                                                  <w:gridCol w:w="3609"/>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Student Outcomes</w:t>
                                                      </w:r>
                                                    </w:p>
                                                  </w:tc>
                                                </w:tr>
                                              </w:tbl>
                                              <w:p>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School Comparison</w:t>
                                                      </w:r>
                                                    </w:p>
                                                  </w:tc>
                                                </w:tr>
                                              </w:tbl>
                                              <w:p>
                                                <w:pPr>
                                                  <w:spacing w:after="0" w:line="240" w:lineRule="auto"/>
                                                </w:pPr>
                                              </w:p>
                                            </w:tc>
                                            <w:tc>
                                              <w:tcPr>
                                                <w:tcW w:w="15" w:type="dxa"/>
                                              </w:tcPr>
                                              <w:p>
                                                <w:pPr>
                                                  <w:pStyle w:val="EmptyCellLayoutStyle"/>
                                                  <w:spacing w:after="0" w:line="240" w:lineRule="auto"/>
                                                </w:pPr>
                                              </w:p>
                                            </w:tc>
                                          </w:tr>
                                          <w:tr>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trPr>
                                                    <w:trHeight w:val="849"/>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2" cstate="print"/>
                                                                    <a:stretch>
                                                                      <a:fillRect/>
                                                                    </a:stretch>
                                                                  </pic:blipFill>
                                                                  <pic:spPr>
                                                                    <a:xfrm>
                                                                      <a:off x="0" y="0"/>
                                                                      <a:ext cx="2292001" cy="599435"/>
                                                                    </a:xfrm>
                                                                    <a:prstGeom prst="rect">
                                                                      <a:avLst/>
                                                                    </a:prstGeom>
                                                                  </pic:spPr>
                                                                </pic:pic>
                                                              </a:graphicData>
                                                            </a:graphic>
                                                          </wp:inline>
                                                        </w:drawing>
                                                      </w:r>
                                                    </w:p>
                                                  </w:tc>
                                                </w:tr>
                                                <w:tr>
                                                  <w:trPr>
                                                    <w:trHeight w:val="913"/>
                                                  </w:trPr>
                                                  <w:tc>
                                                    <w:tcPr>
                                                      <w:tcW w:w="3609" w:type="dxa"/>
                                                      <w:tcBorders>
                                                        <w:left w:val="single" w:sz="7" w:space="0" w:color="000000"/>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3" cstate="print"/>
                                                                    <a:stretch>
                                                                      <a:fillRect/>
                                                                    </a:stretch>
                                                                  </pic:blipFill>
                                                                  <pic:spPr>
                                                                    <a:xfrm>
                                                                      <a:off x="0" y="0"/>
                                                                      <a:ext cx="2292001" cy="599435"/>
                                                                    </a:xfrm>
                                                                    <a:prstGeom prst="rect">
                                                                      <a:avLst/>
                                                                    </a:prstGeom>
                                                                  </pic:spPr>
                                                                </pic:pic>
                                                              </a:graphicData>
                                                            </a:graphic>
                                                          </wp:inline>
                                                        </w:drawing>
                                                      </w:r>
                                                    </w:p>
                                                  </w:tc>
                                                </w:tr>
                                                <w:tr>
                                                  <w:trPr>
                                                    <w:trHeight w:val="4244"/>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18"/>
                                                  <w:gridCol w:w="15"/>
                                                </w:tblGrid>
                                                <w:tr>
                                                  <w:trPr>
                                                    <w:trHeight w:val="849"/>
                                                  </w:trPr>
                                                  <w:tc>
                                                    <w:tcPr>
                                                      <w:tcW w:w="3609" w:type="dxa"/>
                                                      <w:tcBorders>
                                                        <w:top w:val="single" w:sz="7" w:space="0" w:color="000000"/>
                                                        <w:left w:val="single" w:sz="7" w:space="0" w:color="000000"/>
                                                      </w:tcBorders>
                                                    </w:tcPr>
                                                    <w:p>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7"/>
                                                      </w:tblGrid>
                                                      <w:tr>
                                                        <w:trPr>
                                                          <w:trHeight w:val="4535"/>
                                                        </w:trPr>
                                                        <w:tc>
                                                          <w:tcPr>
                                                            <w:tcW w:w="15" w:type="dxa"/>
                                                            <w:tcBorders>
                                                              <w:top w:val="nil"/>
                                                              <w:right w:val="nil"/>
                                                            </w:tcBorders>
                                                            <w:tcMar>
                                                              <w:top w:w="0" w:type="dxa"/>
                                                              <w:left w:w="0" w:type="dxa"/>
                                                              <w:bottom w:w="0" w:type="dxa"/>
                                                              <w:right w:w="0" w:type="dxa"/>
                                                            </w:tcMar>
                                                          </w:tcPr>
                                                          <w:p>
                                                            <w:pPr>
                                                              <w:pStyle w:val="EmptyCellLayoutStyle"/>
                                                              <w:spacing w:after="0" w:line="240" w:lineRule="auto"/>
                                                            </w:pPr>
                                                          </w:p>
                                                        </w:tc>
                                                      </w:tr>
                                                    </w:tbl>
                                                    <w:p>
                                                      <w:pPr>
                                                        <w:spacing w:after="0" w:line="240" w:lineRule="auto"/>
                                                      </w:pPr>
                                                    </w:p>
                                                  </w:tc>
                                                </w:tr>
                                                <w:tr>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4"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pPr>
                                                        <w:pStyle w:val="EmptyCellLayoutStyle"/>
                                                        <w:spacing w:after="0" w:line="240" w:lineRule="auto"/>
                                                      </w:pPr>
                                                    </w:p>
                                                  </w:tc>
                                                </w:tr>
                                                <w:tr>
                                                  <w:trPr>
                                                    <w:trHeight w:val="913"/>
                                                  </w:trPr>
                                                  <w:tc>
                                                    <w:tcPr>
                                                      <w:tcW w:w="3609" w:type="dxa"/>
                                                      <w:tcBorders>
                                                        <w:left w:val="single" w:sz="7" w:space="0" w:color="000000"/>
                                                      </w:tcBorders>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4"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pPr>
                                                        <w:pStyle w:val="EmptyCellLayoutStyle"/>
                                                        <w:spacing w:after="0" w:line="240" w:lineRule="auto"/>
                                                      </w:pPr>
                                                    </w:p>
                                                  </w:tc>
                                                </w:tr>
                                                <w:tr>
                                                  <w:trPr>
                                                    <w:trHeight w:val="884"/>
                                                  </w:trPr>
                                                  <w:tc>
                                                    <w:tcPr>
                                                      <w:tcW w:w="3609" w:type="dxa"/>
                                                      <w:tcBorders>
                                                        <w:left w:val="single" w:sz="7" w:space="0" w:color="000000"/>
                                                      </w:tcBorders>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rPr>
                                                    <w:trHeight w:val="3360"/>
                                                  </w:trPr>
                                                  <w:tc>
                                                    <w:tcPr>
                                                      <w:tcW w:w="3609" w:type="dxa"/>
                                                      <w:tcBorders>
                                                        <w:left w:val="single" w:sz="7" w:space="0" w:color="000000"/>
                                                        <w:bottom w:val="single" w:sz="7" w:space="0" w:color="000000"/>
                                                      </w:tcBorders>
                                                    </w:tcPr>
                                                    <w:p>
                                                      <w:pPr>
                                                        <w:pStyle w:val="EmptyCellLayoutStyle"/>
                                                        <w:spacing w:after="0" w:line="240" w:lineRule="auto"/>
                                                      </w:pPr>
                                                    </w:p>
                                                  </w:tc>
                                                  <w:tc>
                                                    <w:tcPr>
                                                      <w:tcW w:w="1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bl>
                                        <w:p>
                                          <w:pPr>
                                            <w:spacing w:after="0" w:line="240" w:lineRule="auto"/>
                                          </w:pPr>
                                        </w:p>
                                      </w:tc>
                                      <w:tc>
                                        <w:tcPr>
                                          <w:tcW w:w="510" w:type="dxa"/>
                                        </w:tcPr>
                                        <w:p>
                                          <w:pPr>
                                            <w:pStyle w:val="EmptyCellLayoutStyle"/>
                                            <w:spacing w:after="0" w:line="240" w:lineRule="auto"/>
                                          </w:pPr>
                                        </w:p>
                                      </w:tc>
                                    </w:tr>
                                    <w:tr>
                                      <w:trPr>
                                        <w:trHeight w:val="5267"/>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654" w:type="dxa"/>
                                        </w:tcPr>
                                        <w:p>
                                          <w:pPr>
                                            <w:pStyle w:val="EmptyCellLayoutStyle"/>
                                            <w:spacing w:after="0" w:line="240" w:lineRule="auto"/>
                                          </w:pPr>
                                        </w:p>
                                      </w:tc>
                                      <w:tc>
                                        <w:tcPr>
                                          <w:tcW w:w="3182" w:type="dxa"/>
                                        </w:tcPr>
                                        <w:p>
                                          <w:pPr>
                                            <w:pStyle w:val="EmptyCellLayoutStyle"/>
                                            <w:spacing w:after="0" w:line="240" w:lineRule="auto"/>
                                          </w:pPr>
                                        </w:p>
                                      </w:tc>
                                      <w:tc>
                                        <w:tcPr>
                                          <w:tcW w:w="51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86"/>
        <w:gridCol w:w="418"/>
      </w:tblGrid>
      <w:t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86"/>
            </w:tblGrid>
            <w:tr>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86"/>
                  </w:tblGrid>
                  <w:tr>
                    <w:trPr>
                      <w:trHeight w:val="14026"/>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19"/>
                        </w:tblGrid>
                        <w:tr>
                          <w:tc>
                            <w:tcPr>
                              <w:tcW w:w="566" w:type="dxa"/>
                            </w:tcPr>
                            <w:p>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19"/>
                              </w:tblGrid>
                              <w:tr>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8"/>
                                      <w:gridCol w:w="3346"/>
                                      <w:gridCol w:w="212"/>
                                      <w:gridCol w:w="441"/>
                                      <w:gridCol w:w="3158"/>
                                      <w:gridCol w:w="91"/>
                                    </w:tblGrid>
                                    <w:tr>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1"/>
                                          </w:tblGrid>
                                          <w:tr>
                                            <w:trPr>
                                              <w:trHeight w:val="387"/>
                                            </w:trPr>
                                            <w:tc>
                                              <w:tcPr>
                                                <w:tcW w:w="361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rPr>
                                                  <w:t xml:space="preserve"> </w:t>
                                                </w:r>
                                              </w:p>
                                            </w:tc>
                                          </w:tr>
                                        </w:tbl>
                                        <w:p>
                                          <w:pPr>
                                            <w:spacing w:after="0" w:line="240" w:lineRule="auto"/>
                                          </w:pPr>
                                        </w:p>
                                      </w:tc>
                                      <w:tc>
                                        <w:tcPr>
                                          <w:tcW w:w="48" w:type="dxa"/>
                                        </w:tcPr>
                                        <w:p>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8" w:type="dxa"/>
                                        </w:tcPr>
                                        <w:p>
                                          <w:pPr>
                                            <w:pStyle w:val="EmptyCellLayoutStyle"/>
                                            <w:spacing w:after="0" w:line="240" w:lineRule="auto"/>
                                          </w:pPr>
                                        </w:p>
                                      </w:tc>
                                      <w:tc>
                                        <w:tcPr>
                                          <w:tcW w:w="91" w:type="dxa"/>
                                        </w:tcPr>
                                        <w:p>
                                          <w:pPr>
                                            <w:pStyle w:val="EmptyCellLayoutStyle"/>
                                            <w:spacing w:after="0" w:line="240" w:lineRule="auto"/>
                                          </w:pPr>
                                        </w:p>
                                      </w:tc>
                                    </w:tr>
                                    <w:tr>
                                      <w:trPr>
                                        <w:trHeight w:val="39"/>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8" w:type="dxa"/>
                                        </w:tcPr>
                                        <w:p>
                                          <w:pPr>
                                            <w:pStyle w:val="EmptyCellLayoutStyle"/>
                                            <w:spacing w:after="0" w:line="240" w:lineRule="auto"/>
                                          </w:pPr>
                                        </w:p>
                                      </w:tc>
                                      <w:tc>
                                        <w:tcPr>
                                          <w:tcW w:w="91" w:type="dxa"/>
                                        </w:tcPr>
                                        <w:p>
                                          <w:pPr>
                                            <w:pStyle w:val="EmptyCellLayoutStyle"/>
                                            <w:spacing w:after="0" w:line="240" w:lineRule="auto"/>
                                          </w:pPr>
                                        </w:p>
                                      </w:tc>
                                    </w:tr>
                                    <w:tr>
                                      <w:trPr>
                                        <w:trHeight w:val="416"/>
                                      </w:trPr>
                                      <w:tc>
                                        <w:tcPr>
                                          <w:tcW w:w="3609" w:type="dxa"/>
                                          <w:gridSpan w:val="6"/>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8" cstate="print"/>
                                                        <a:stretch>
                                                          <a:fillRect/>
                                                        </a:stretch>
                                                      </pic:blipFill>
                                                      <pic:spPr>
                                                        <a:xfrm>
                                                          <a:off x="0" y="0"/>
                                                          <a:ext cx="4788753" cy="264409"/>
                                                        </a:xfrm>
                                                        <a:prstGeom prst="rect">
                                                          <a:avLst/>
                                                        </a:prstGeom>
                                                      </pic:spPr>
                                                    </pic:pic>
                                                  </a:graphicData>
                                                </a:graphic>
                                              </wp:inline>
                                            </w:drawing>
                                          </w:r>
                                        </w:p>
                                      </w:tc>
                                      <w:tc>
                                        <w:tcPr>
                                          <w:tcW w:w="3158" w:type="dxa"/>
                                        </w:tcPr>
                                        <w:p>
                                          <w:pPr>
                                            <w:pStyle w:val="EmptyCellLayoutStyle"/>
                                            <w:spacing w:after="0" w:line="240" w:lineRule="auto"/>
                                          </w:pPr>
                                        </w:p>
                                      </w:tc>
                                      <w:tc>
                                        <w:tcPr>
                                          <w:tcW w:w="91" w:type="dxa"/>
                                        </w:tcPr>
                                        <w:p>
                                          <w:pPr>
                                            <w:pStyle w:val="EmptyCellLayoutStyle"/>
                                            <w:spacing w:after="0" w:line="240" w:lineRule="auto"/>
                                          </w:pPr>
                                        </w:p>
                                      </w:tc>
                                    </w:tr>
                                    <w:tr>
                                      <w:trPr>
                                        <w:trHeight w:val="20"/>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8" w:type="dxa"/>
                                        </w:tcPr>
                                        <w:p>
                                          <w:pPr>
                                            <w:pStyle w:val="EmptyCellLayoutStyle"/>
                                            <w:spacing w:after="0" w:line="240" w:lineRule="auto"/>
                                          </w:pPr>
                                        </w:p>
                                      </w:tc>
                                      <w:tc>
                                        <w:tcPr>
                                          <w:tcW w:w="91" w:type="dxa"/>
                                        </w:tcPr>
                                        <w:p>
                                          <w:pPr>
                                            <w:pStyle w:val="EmptyCellLayoutStyle"/>
                                            <w:spacing w:after="0" w:line="240" w:lineRule="auto"/>
                                          </w:pPr>
                                        </w:p>
                                      </w:tc>
                                    </w:tr>
                                    <w:tr>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Achievement</w:t>
                                                </w:r>
                                              </w:p>
                                            </w:tc>
                                          </w:tr>
                                        </w:tbl>
                                        <w:p>
                                          <w:pPr>
                                            <w:spacing w:after="0" w:line="240" w:lineRule="auto"/>
                                          </w:pPr>
                                        </w:p>
                                      </w:tc>
                                      <w:tc>
                                        <w:tcPr>
                                          <w:tcW w:w="1" w:type="dxa"/>
                                          <w:gridSpan w:val="4"/>
                                        </w:tcPr>
                                        <w:tbl>
                                          <w:tblPr>
                                            <w:tblW w:w="0" w:type="auto"/>
                                            <w:tblCellMar>
                                              <w:left w:w="0" w:type="dxa"/>
                                              <w:right w:w="0" w:type="dxa"/>
                                            </w:tblCellMar>
                                            <w:tblLook w:val="0000" w:firstRow="0" w:lastRow="0" w:firstColumn="0" w:lastColumn="0" w:noHBand="0" w:noVBand="0"/>
                                          </w:tblPr>
                                          <w:tblGrid>
                                            <w:gridCol w:w="3594"/>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Student Outcomes</w:t>
                                                </w:r>
                                              </w:p>
                                            </w:tc>
                                          </w:tr>
                                        </w:tbl>
                                        <w:p>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81"/>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School Comparison</w:t>
                                                </w:r>
                                              </w:p>
                                            </w:tc>
                                          </w:tr>
                                        </w:tbl>
                                        <w:p>
                                          <w:pPr>
                                            <w:spacing w:after="0" w:line="240" w:lineRule="auto"/>
                                          </w:pPr>
                                        </w:p>
                                      </w:tc>
                                      <w:tc>
                                        <w:tcPr>
                                          <w:tcW w:w="91" w:type="dxa"/>
                                        </w:tcPr>
                                        <w:p>
                                          <w:pPr>
                                            <w:pStyle w:val="EmptyCellLayoutStyle"/>
                                            <w:spacing w:after="0" w:line="240" w:lineRule="auto"/>
                                          </w:pPr>
                                        </w:p>
                                      </w:tc>
                                    </w:tr>
                                    <w:t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NAPLAN Year 3</w:t>
                                                </w:r>
                                              </w:p>
                                              <w:p>
                                                <w:pPr>
                                                  <w:spacing w:after="0" w:line="240" w:lineRule="auto"/>
                                                  <w:ind w:left="79" w:right="14"/>
                                                </w:pPr>
                                              </w:p>
                                              <w:p>
                                                <w:pPr>
                                                  <w:spacing w:after="0" w:line="240" w:lineRule="auto"/>
                                                  <w:ind w:left="79" w:right="14"/>
                                                </w:pPr>
                                                <w:r>
                                                  <w:rPr>
                                                    <w:rFonts w:ascii="Arial" w:eastAsia="Arial" w:hAnsi="Arial"/>
                                                    <w:color w:val="000000"/>
                                                    <w:sz w:val="18"/>
                                                  </w:rPr>
                                                  <w:t>The percentage of students in the top 3 bands of testing in NAPLAN at Year 3.</w:t>
                                                </w:r>
                                              </w:p>
                                              <w:p>
                                                <w:pPr>
                                                  <w:spacing w:after="0" w:line="240" w:lineRule="auto"/>
                                                  <w:ind w:left="79" w:right="14"/>
                                                </w:pPr>
                                              </w:p>
                                              <w:p>
                                                <w:pPr>
                                                  <w:spacing w:after="0" w:line="240" w:lineRule="auto"/>
                                                  <w:ind w:left="79" w:right="14"/>
                                                </w:pPr>
                                                <w:r>
                                                  <w:rPr>
                                                    <w:rFonts w:ascii="Arial" w:eastAsia="Arial" w:hAnsi="Arial"/>
                                                    <w:color w:val="000000"/>
                                                    <w:sz w:val="18"/>
                                                  </w:rPr>
                                                  <w:t>Year 3 assessments are reported on a scale from Bands 1 - 6.</w:t>
                                                </w:r>
                                              </w:p>
                                            </w:tc>
                                          </w:tr>
                                        </w:tbl>
                                        <w:p>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
                                            <w:gridCol w:w="3520"/>
                                            <w:gridCol w:w="17"/>
                                          </w:tblGrid>
                                          <w:tr>
                                            <w:trPr>
                                              <w:trHeight w:val="36"/>
                                            </w:trPr>
                                            <w:tc>
                                              <w:tcPr>
                                                <w:tcW w:w="71" w:type="dxa"/>
                                                <w:tcBorders>
                                                  <w:top w:val="single" w:sz="7" w:space="0" w:color="000000"/>
                                                  <w:left w:val="single" w:sz="7" w:space="0" w:color="000000"/>
                                                </w:tcBorders>
                                              </w:tcPr>
                                              <w:p>
                                                <w:pPr>
                                                  <w:pStyle w:val="EmptyCellLayoutStyle"/>
                                                  <w:spacing w:after="0" w:line="240" w:lineRule="auto"/>
                                                </w:pPr>
                                              </w:p>
                                            </w:tc>
                                            <w:tc>
                                              <w:tcPr>
                                                <w:tcW w:w="3520" w:type="dxa"/>
                                                <w:tcBorders>
                                                  <w:top w:val="single" w:sz="7" w:space="0" w:color="000000"/>
                                                </w:tcBorders>
                                              </w:tcPr>
                                              <w:p>
                                                <w:pPr>
                                                  <w:pStyle w:val="EmptyCellLayoutStyle"/>
                                                  <w:spacing w:after="0" w:line="240" w:lineRule="auto"/>
                                                </w:pPr>
                                              </w:p>
                                            </w:tc>
                                            <w:tc>
                                              <w:tcPr>
                                                <w:tcW w:w="17" w:type="dxa"/>
                                                <w:tcBorders>
                                                  <w:top w:val="single" w:sz="7" w:space="0" w:color="000000"/>
                                                  <w:right w:val="single" w:sz="7" w:space="0" w:color="000000"/>
                                                </w:tcBorders>
                                              </w:tcPr>
                                              <w:p>
                                                <w:pPr>
                                                  <w:pStyle w:val="EmptyCellLayoutStyle"/>
                                                  <w:spacing w:after="0" w:line="240" w:lineRule="auto"/>
                                                </w:pPr>
                                              </w:p>
                                            </w:tc>
                                          </w:tr>
                                          <w:tr>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rPr>
                                              <w:trHeight w:val="66"/>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1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rPr>
                                              <w:trHeight w:val="943"/>
                                            </w:trPr>
                                            <w:tc>
                                              <w:tcPr>
                                                <w:tcW w:w="71" w:type="dxa"/>
                                                <w:tcBorders>
                                                  <w:left w:val="single" w:sz="7" w:space="0" w:color="000000"/>
                                                  <w:bottom w:val="single" w:sz="7" w:space="0" w:color="000000"/>
                                                </w:tcBorders>
                                              </w:tcPr>
                                              <w:p>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1"/>
                                            <w:gridCol w:w="3510"/>
                                          </w:tblGrid>
                                          <w:tr>
                                            <w:trPr>
                                              <w:trHeight w:val="36"/>
                                            </w:trPr>
                                            <w:tc>
                                              <w:tcPr>
                                                <w:tcW w:w="91" w:type="dxa"/>
                                                <w:tcBorders>
                                                  <w:top w:val="single" w:sz="7" w:space="0" w:color="000000"/>
                                                  <w:left w:val="single" w:sz="7" w:space="0" w:color="000000"/>
                                                </w:tcBorders>
                                              </w:tcPr>
                                              <w:p>
                                                <w:pPr>
                                                  <w:pStyle w:val="EmptyCellLayoutStyle"/>
                                                  <w:spacing w:after="0" w:line="240" w:lineRule="auto"/>
                                                </w:pPr>
                                              </w:p>
                                            </w:tc>
                                            <w:tc>
                                              <w:tcPr>
                                                <w:tcW w:w="3501" w:type="dxa"/>
                                                <w:tcBorders>
                                                  <w:top w:val="single" w:sz="7" w:space="0" w:color="000000"/>
                                                  <w:right w:val="single" w:sz="7" w:space="0" w:color="000000"/>
                                                </w:tcBorders>
                                              </w:tcPr>
                                              <w:p>
                                                <w:pPr>
                                                  <w:pStyle w:val="EmptyCellLayoutStyle"/>
                                                  <w:spacing w:after="0" w:line="240" w:lineRule="auto"/>
                                                </w:pPr>
                                              </w:p>
                                            </w:tc>
                                          </w:tr>
                                          <w:tr>
                                            <w:trPr>
                                              <w:trHeight w:val="943"/>
                                            </w:trPr>
                                            <w:tc>
                                              <w:tcPr>
                                                <w:tcW w:w="91" w:type="dxa"/>
                                                <w:tcBorders>
                                                  <w:left w:val="single" w:sz="7" w:space="0" w:color="000000"/>
                                                </w:tcBorders>
                                              </w:tcPr>
                                              <w:p>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19" cstate="print"/>
                                                              <a:stretch>
                                                                <a:fillRect/>
                                                              </a:stretch>
                                                            </pic:blipFill>
                                                            <pic:spPr>
                                                              <a:xfrm>
                                                                <a:off x="0" y="0"/>
                                                                <a:ext cx="2223537" cy="599435"/>
                                                              </a:xfrm>
                                                              <a:prstGeom prst="rect">
                                                                <a:avLst/>
                                                              </a:prstGeom>
                                                            </pic:spPr>
                                                          </pic:pic>
                                                        </a:graphicData>
                                                      </a:graphic>
                                                    </wp:inline>
                                                  </w:drawing>
                                                </w:r>
                                              </w:p>
                                            </w:tc>
                                          </w:tr>
                                          <w:tr>
                                            <w:trPr>
                                              <w:trHeight w:val="59"/>
                                            </w:trPr>
                                            <w:tc>
                                              <w:tcPr>
                                                <w:tcW w:w="91" w:type="dxa"/>
                                                <w:tcBorders>
                                                  <w:left w:val="single" w:sz="7" w:space="0" w:color="000000"/>
                                                </w:tcBorders>
                                              </w:tcPr>
                                              <w:p>
                                                <w:pPr>
                                                  <w:pStyle w:val="EmptyCellLayoutStyle"/>
                                                  <w:spacing w:after="0" w:line="240" w:lineRule="auto"/>
                                                </w:pPr>
                                              </w:p>
                                            </w:tc>
                                            <w:tc>
                                              <w:tcPr>
                                                <w:tcW w:w="3501" w:type="dxa"/>
                                                <w:tcBorders>
                                                  <w:right w:val="single" w:sz="7" w:space="0" w:color="000000"/>
                                                </w:tcBorders>
                                              </w:tcPr>
                                              <w:p>
                                                <w:pPr>
                                                  <w:pStyle w:val="EmptyCellLayoutStyle"/>
                                                  <w:spacing w:after="0" w:line="240" w:lineRule="auto"/>
                                                </w:pPr>
                                              </w:p>
                                            </w:tc>
                                          </w:tr>
                                          <w:tr>
                                            <w:trPr>
                                              <w:trHeight w:val="943"/>
                                            </w:trPr>
                                            <w:tc>
                                              <w:tcPr>
                                                <w:tcW w:w="91" w:type="dxa"/>
                                                <w:tcBorders>
                                                  <w:left w:val="single" w:sz="7" w:space="0" w:color="000000"/>
                                                </w:tcBorders>
                                              </w:tcPr>
                                              <w:p>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19" cstate="print"/>
                                                              <a:stretch>
                                                                <a:fillRect/>
                                                              </a:stretch>
                                                            </pic:blipFill>
                                                            <pic:spPr>
                                                              <a:xfrm>
                                                                <a:off x="0" y="0"/>
                                                                <a:ext cx="2223537" cy="599435"/>
                                                              </a:xfrm>
                                                              <a:prstGeom prst="rect">
                                                                <a:avLst/>
                                                              </a:prstGeom>
                                                            </pic:spPr>
                                                          </pic:pic>
                                                        </a:graphicData>
                                                      </a:graphic>
                                                    </wp:inline>
                                                  </w:drawing>
                                                </w:r>
                                              </w:p>
                                            </w:tc>
                                          </w:tr>
                                          <w:tr>
                                            <w:trPr>
                                              <w:trHeight w:val="60"/>
                                            </w:trPr>
                                            <w:tc>
                                              <w:tcPr>
                                                <w:tcW w:w="91" w:type="dxa"/>
                                                <w:tcBorders>
                                                  <w:left w:val="single" w:sz="7" w:space="0" w:color="000000"/>
                                                </w:tcBorders>
                                              </w:tcPr>
                                              <w:p>
                                                <w:pPr>
                                                  <w:pStyle w:val="EmptyCellLayoutStyle"/>
                                                  <w:spacing w:after="0" w:line="240" w:lineRule="auto"/>
                                                </w:pPr>
                                              </w:p>
                                            </w:tc>
                                            <w:tc>
                                              <w:tcPr>
                                                <w:tcW w:w="3501" w:type="dxa"/>
                                                <w:tcBorders>
                                                  <w:right w:val="single" w:sz="7" w:space="0" w:color="000000"/>
                                                </w:tcBorders>
                                              </w:tcPr>
                                              <w:p>
                                                <w:pPr>
                                                  <w:pStyle w:val="EmptyCellLayoutStyle"/>
                                                  <w:spacing w:after="0" w:line="240" w:lineRule="auto"/>
                                                </w:pPr>
                                              </w:p>
                                            </w:tc>
                                          </w:tr>
                                          <w:tr>
                                            <w:trPr>
                                              <w:trHeight w:val="943"/>
                                            </w:trPr>
                                            <w:tc>
                                              <w:tcPr>
                                                <w:tcW w:w="91" w:type="dxa"/>
                                                <w:tcBorders>
                                                  <w:left w:val="single" w:sz="7" w:space="0" w:color="000000"/>
                                                </w:tcBorders>
                                              </w:tcPr>
                                              <w:p>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3537" cy="599435"/>
                                                      <wp:effectExtent l="0" t="0" r="0" b="0"/>
                                                      <wp:docPr id="42" name="img23.png"/>
                                                      <wp:cNvGraphicFramePr/>
                                                      <a:graphic xmlns:a="http://schemas.openxmlformats.org/drawingml/2006/main">
                                                        <a:graphicData uri="http://schemas.openxmlformats.org/drawingml/2006/picture">
                                                          <pic:pic xmlns:pic="http://schemas.openxmlformats.org/drawingml/2006/picture">
                                                            <pic:nvPicPr>
                                                              <pic:cNvPr id="43" name="img23.png"/>
                                                              <pic:cNvPicPr/>
                                                            </pic:nvPicPr>
                                                            <pic:blipFill>
                                                              <a:blip r:embed="rId20" cstate="print"/>
                                                              <a:stretch>
                                                                <a:fillRect/>
                                                              </a:stretch>
                                                            </pic:blipFill>
                                                            <pic:spPr>
                                                              <a:xfrm>
                                                                <a:off x="0" y="0"/>
                                                                <a:ext cx="2223537" cy="599435"/>
                                                              </a:xfrm>
                                                              <a:prstGeom prst="rect">
                                                                <a:avLst/>
                                                              </a:prstGeom>
                                                            </pic:spPr>
                                                          </pic:pic>
                                                        </a:graphicData>
                                                      </a:graphic>
                                                    </wp:inline>
                                                  </w:drawing>
                                                </w:r>
                                              </w:p>
                                            </w:tc>
                                          </w:tr>
                                          <w:tr>
                                            <w:trPr>
                                              <w:trHeight w:val="59"/>
                                            </w:trPr>
                                            <w:tc>
                                              <w:tcPr>
                                                <w:tcW w:w="91" w:type="dxa"/>
                                                <w:tcBorders>
                                                  <w:left w:val="single" w:sz="7" w:space="0" w:color="000000"/>
                                                </w:tcBorders>
                                              </w:tcPr>
                                              <w:p>
                                                <w:pPr>
                                                  <w:pStyle w:val="EmptyCellLayoutStyle"/>
                                                  <w:spacing w:after="0" w:line="240" w:lineRule="auto"/>
                                                </w:pPr>
                                              </w:p>
                                            </w:tc>
                                            <w:tc>
                                              <w:tcPr>
                                                <w:tcW w:w="3501" w:type="dxa"/>
                                                <w:tcBorders>
                                                  <w:right w:val="single" w:sz="7" w:space="0" w:color="000000"/>
                                                </w:tcBorders>
                                              </w:tcPr>
                                              <w:p>
                                                <w:pPr>
                                                  <w:pStyle w:val="EmptyCellLayoutStyle"/>
                                                  <w:spacing w:after="0" w:line="240" w:lineRule="auto"/>
                                                </w:pPr>
                                              </w:p>
                                            </w:tc>
                                          </w:tr>
                                          <w:tr>
                                            <w:trPr>
                                              <w:trHeight w:val="943"/>
                                            </w:trPr>
                                            <w:tc>
                                              <w:tcPr>
                                                <w:tcW w:w="91" w:type="dxa"/>
                                                <w:tcBorders>
                                                  <w:left w:val="single" w:sz="7" w:space="0" w:color="000000"/>
                                                  <w:bottom w:val="single" w:sz="7" w:space="0" w:color="000000"/>
                                                </w:tcBorders>
                                              </w:tcPr>
                                              <w:p>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3537" cy="599435"/>
                                                      <wp:effectExtent l="0" t="0" r="0" b="0"/>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r:embed="rId20" cstate="print"/>
                                                              <a:stretch>
                                                                <a:fillRect/>
                                                              </a:stretch>
                                                            </pic:blipFill>
                                                            <pic:spPr>
                                                              <a:xfrm>
                                                                <a:off x="0" y="0"/>
                                                                <a:ext cx="2223537" cy="599435"/>
                                                              </a:xfrm>
                                                              <a:prstGeom prst="rect">
                                                                <a:avLst/>
                                                              </a:prstGeom>
                                                            </pic:spPr>
                                                          </pic:pic>
                                                        </a:graphicData>
                                                      </a:graphic>
                                                    </wp:inline>
                                                  </w:drawing>
                                                </w:r>
                                              </w:p>
                                            </w:tc>
                                          </w:tr>
                                        </w:tbl>
                                        <w:p>
                                          <w:pPr>
                                            <w:spacing w:after="0" w:line="240" w:lineRule="auto"/>
                                          </w:pPr>
                                        </w:p>
                                      </w:tc>
                                      <w:tc>
                                        <w:tcPr>
                                          <w:tcW w:w="91" w:type="dxa"/>
                                        </w:tcPr>
                                        <w:p>
                                          <w:pPr>
                                            <w:pStyle w:val="EmptyCellLayoutStyle"/>
                                            <w:spacing w:after="0" w:line="240" w:lineRule="auto"/>
                                          </w:pPr>
                                        </w:p>
                                      </w:tc>
                                    </w:tr>
                                    <w:tr>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NAPLAN Year 5</w:t>
                                                </w:r>
                                              </w:p>
                                              <w:p>
                                                <w:pPr>
                                                  <w:spacing w:after="0" w:line="240" w:lineRule="auto"/>
                                                  <w:ind w:left="79" w:right="14"/>
                                                </w:pPr>
                                              </w:p>
                                              <w:p>
                                                <w:pPr>
                                                  <w:spacing w:after="0" w:line="240" w:lineRule="auto"/>
                                                  <w:ind w:left="79" w:right="14"/>
                                                </w:pPr>
                                                <w:r>
                                                  <w:rPr>
                                                    <w:rFonts w:ascii="Arial" w:eastAsia="Arial" w:hAnsi="Arial"/>
                                                    <w:color w:val="000000"/>
                                                    <w:sz w:val="18"/>
                                                  </w:rPr>
                                                  <w:t>The percentage of students in the top 3 bands of testing in NAPLAN at Year 5.</w:t>
                                                </w:r>
                                              </w:p>
                                              <w:p>
                                                <w:pPr>
                                                  <w:spacing w:after="0" w:line="240" w:lineRule="auto"/>
                                                  <w:ind w:left="79" w:right="14"/>
                                                </w:pPr>
                                              </w:p>
                                              <w:p>
                                                <w:pPr>
                                                  <w:spacing w:after="0" w:line="240" w:lineRule="auto"/>
                                                  <w:ind w:left="79" w:right="14"/>
                                                </w:pPr>
                                                <w:r>
                                                  <w:rPr>
                                                    <w:rFonts w:ascii="Arial" w:eastAsia="Arial" w:hAnsi="Arial"/>
                                                    <w:color w:val="000000"/>
                                                    <w:sz w:val="18"/>
                                                  </w:rPr>
                                                  <w:t>Year 5 assessments are reported on a scale from Bands 3 - 8.</w:t>
                                                </w:r>
                                              </w:p>
                                            </w:tc>
                                          </w:tr>
                                        </w:tbl>
                                        <w:p>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7"/>
                                            <w:gridCol w:w="6"/>
                                            <w:gridCol w:w="6"/>
                                            <w:gridCol w:w="6"/>
                                            <w:gridCol w:w="3529"/>
                                          </w:tblGrid>
                                          <w:tr>
                                            <w:trPr>
                                              <w:trHeight w:val="68"/>
                                            </w:trPr>
                                            <w:tc>
                                              <w:tcPr>
                                                <w:tcW w:w="62" w:type="dxa"/>
                                                <w:tcBorders>
                                                  <w:top w:val="single" w:sz="7" w:space="0" w:color="000000"/>
                                                  <w:left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3502" w:type="dxa"/>
                                                <w:tcBorders>
                                                  <w:top w:val="single" w:sz="7" w:space="0" w:color="000000"/>
                                                  <w:right w:val="single" w:sz="7" w:space="0" w:color="000000"/>
                                                </w:tcBorders>
                                              </w:tcPr>
                                              <w:p>
                                                <w:pPr>
                                                  <w:pStyle w:val="EmptyCellLayoutStyle"/>
                                                  <w:spacing w:after="0" w:line="240" w:lineRule="auto"/>
                                                </w:pPr>
                                              </w:p>
                                            </w:tc>
                                          </w:tr>
                                          <w:tr>
                                            <w:trPr>
                                              <w:trHeight w:val="943"/>
                                            </w:trPr>
                                            <w:tc>
                                              <w:tcPr>
                                                <w:tcW w:w="62" w:type="dxa"/>
                                                <w:tcBorders>
                                                  <w:left w:val="single" w:sz="7" w:space="0" w:color="000000"/>
                                                </w:tcBorders>
                                              </w:tcPr>
                                              <w:p>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r:embed="rId21" cstate="print"/>
                                                              <a:stretch>
                                                                <a:fillRect/>
                                                              </a:stretch>
                                                            </pic:blipFill>
                                                            <pic:spPr>
                                                              <a:xfrm>
                                                                <a:off x="0" y="0"/>
                                                                <a:ext cx="2235205" cy="599435"/>
                                                              </a:xfrm>
                                                              <a:prstGeom prst="rect">
                                                                <a:avLst/>
                                                              </a:prstGeom>
                                                            </pic:spPr>
                                                          </pic:pic>
                                                        </a:graphicData>
                                                      </a:graphic>
                                                    </wp:inline>
                                                  </w:drawing>
                                                </w:r>
                                              </w:p>
                                            </w:tc>
                                          </w:tr>
                                          <w:tr>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48" name="img25.png"/>
                                                      <wp:cNvGraphicFramePr/>
                                                      <a:graphic xmlns:a="http://schemas.openxmlformats.org/drawingml/2006/main">
                                                        <a:graphicData uri="http://schemas.openxmlformats.org/drawingml/2006/picture">
                                                          <pic:pic xmlns:pic="http://schemas.openxmlformats.org/drawingml/2006/picture">
                                                            <pic:nvPicPr>
                                                              <pic:cNvPr id="49" name="img25.png"/>
                                                              <pic:cNvPicPr/>
                                                            </pic:nvPicPr>
                                                            <pic:blipFill>
                                                              <a:blip r:embed="rId22" cstate="print"/>
                                                              <a:stretch>
                                                                <a:fillRect/>
                                                              </a:stretch>
                                                            </pic:blipFill>
                                                            <pic:spPr>
                                                              <a:xfrm>
                                                                <a:off x="0" y="0"/>
                                                                <a:ext cx="2235205" cy="599435"/>
                                                              </a:xfrm>
                                                              <a:prstGeom prst="rect">
                                                                <a:avLst/>
                                                              </a:prstGeom>
                                                            </pic:spPr>
                                                          </pic:pic>
                                                        </a:graphicData>
                                                      </a:graphic>
                                                    </wp:inline>
                                                  </w:drawing>
                                                </w:r>
                                              </w:p>
                                            </w:tc>
                                          </w:tr>
                                          <w:tr>
                                            <w:trPr>
                                              <w:trHeight w:val="66"/>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50" name="img26.png"/>
                                                      <wp:cNvGraphicFramePr/>
                                                      <a:graphic xmlns:a="http://schemas.openxmlformats.org/drawingml/2006/main">
                                                        <a:graphicData uri="http://schemas.openxmlformats.org/drawingml/2006/picture">
                                                          <pic:pic xmlns:pic="http://schemas.openxmlformats.org/drawingml/2006/picture">
                                                            <pic:nvPicPr>
                                                              <pic:cNvPr id="51" name="img26.png"/>
                                                              <pic:cNvPicPr/>
                                                            </pic:nvPicPr>
                                                            <pic:blipFill>
                                                              <a:blip r:embed="rId23" cstate="print"/>
                                                              <a:stretch>
                                                                <a:fillRect/>
                                                              </a:stretch>
                                                            </pic:blipFill>
                                                            <pic:spPr>
                                                              <a:xfrm>
                                                                <a:off x="0" y="0"/>
                                                                <a:ext cx="2235205" cy="599435"/>
                                                              </a:xfrm>
                                                              <a:prstGeom prst="rect">
                                                                <a:avLst/>
                                                              </a:prstGeom>
                                                            </pic:spPr>
                                                          </pic:pic>
                                                        </a:graphicData>
                                                      </a:graphic>
                                                    </wp:inline>
                                                  </w:drawing>
                                                </w:r>
                                              </w:p>
                                            </w:tc>
                                          </w:tr>
                                          <w:tr>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rPr>
                                              <w:trHeight w:val="943"/>
                                            </w:trPr>
                                            <w:tc>
                                              <w:tcPr>
                                                <w:tcW w:w="62" w:type="dxa"/>
                                                <w:tcBorders>
                                                  <w:left w:val="single" w:sz="7" w:space="0" w:color="000000"/>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35205" cy="599435"/>
                                                      <wp:effectExtent l="0" t="0" r="0" b="0"/>
                                                      <wp:docPr id="52" name="img27.png"/>
                                                      <wp:cNvGraphicFramePr/>
                                                      <a:graphic xmlns:a="http://schemas.openxmlformats.org/drawingml/2006/main">
                                                        <a:graphicData uri="http://schemas.openxmlformats.org/drawingml/2006/picture">
                                                          <pic:pic xmlns:pic="http://schemas.openxmlformats.org/drawingml/2006/picture">
                                                            <pic:nvPicPr>
                                                              <pic:cNvPr id="53" name="img27.png"/>
                                                              <pic:cNvPicPr/>
                                                            </pic:nvPicPr>
                                                            <pic:blipFill>
                                                              <a:blip r:embed="rId24" cstate="print"/>
                                                              <a:stretch>
                                                                <a:fillRect/>
                                                              </a:stretch>
                                                            </pic:blipFill>
                                                            <pic:spPr>
                                                              <a:xfrm>
                                                                <a:off x="0" y="0"/>
                                                                <a:ext cx="2235205" cy="599435"/>
                                                              </a:xfrm>
                                                              <a:prstGeom prst="rect">
                                                                <a:avLst/>
                                                              </a:prstGeom>
                                                            </pic:spPr>
                                                          </pic:pic>
                                                        </a:graphicData>
                                                      </a:graphic>
                                                    </wp:inline>
                                                  </w:drawing>
                                                </w:r>
                                              </w:p>
                                            </w:tc>
                                          </w:tr>
                                        </w:tbl>
                                        <w:p>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4"/>
                                            <w:gridCol w:w="3517"/>
                                          </w:tblGrid>
                                          <w:tr>
                                            <w:trPr>
                                              <w:trHeight w:val="68"/>
                                            </w:trPr>
                                            <w:tc>
                                              <w:tcPr>
                                                <w:tcW w:w="91" w:type="dxa"/>
                                                <w:tcBorders>
                                                  <w:top w:val="single" w:sz="7" w:space="0" w:color="000000"/>
                                                  <w:left w:val="single" w:sz="7" w:space="0" w:color="000000"/>
                                                </w:tcBorders>
                                              </w:tcPr>
                                              <w:p>
                                                <w:pPr>
                                                  <w:pStyle w:val="EmptyCellLayoutStyle"/>
                                                  <w:spacing w:after="0" w:line="240" w:lineRule="auto"/>
                                                </w:pPr>
                                              </w:p>
                                            </w:tc>
                                            <w:tc>
                                              <w:tcPr>
                                                <w:tcW w:w="3507" w:type="dxa"/>
                                                <w:tcBorders>
                                                  <w:top w:val="single" w:sz="7" w:space="0" w:color="000000"/>
                                                  <w:right w:val="single" w:sz="7" w:space="0" w:color="000000"/>
                                                </w:tcBorders>
                                              </w:tcPr>
                                              <w:p>
                                                <w:pPr>
                                                  <w:pStyle w:val="EmptyCellLayoutStyle"/>
                                                  <w:spacing w:after="0" w:line="240" w:lineRule="auto"/>
                                                </w:pPr>
                                              </w:p>
                                            </w:tc>
                                          </w:tr>
                                          <w:tr>
                                            <w:trPr>
                                              <w:trHeight w:val="943"/>
                                            </w:trPr>
                                            <w:tc>
                                              <w:tcPr>
                                                <w:tcW w:w="91" w:type="dxa"/>
                                                <w:tcBorders>
                                                  <w:left w:val="single" w:sz="7" w:space="0" w:color="000000"/>
                                                </w:tcBorders>
                                              </w:tcPr>
                                              <w:p>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7588" cy="599435"/>
                                                      <wp:effectExtent l="0" t="0" r="0" b="0"/>
                                                      <wp:docPr id="54" name="img28.png"/>
                                                      <wp:cNvGraphicFramePr/>
                                                      <a:graphic xmlns:a="http://schemas.openxmlformats.org/drawingml/2006/main">
                                                        <a:graphicData uri="http://schemas.openxmlformats.org/drawingml/2006/picture">
                                                          <pic:pic xmlns:pic="http://schemas.openxmlformats.org/drawingml/2006/picture">
                                                            <pic:nvPicPr>
                                                              <pic:cNvPr id="55" name="img28.png"/>
                                                              <pic:cNvPicPr/>
                                                            </pic:nvPicPr>
                                                            <pic:blipFill>
                                                              <a:blip r:embed="rId25" cstate="print"/>
                                                              <a:stretch>
                                                                <a:fillRect/>
                                                              </a:stretch>
                                                            </pic:blipFill>
                                                            <pic:spPr>
                                                              <a:xfrm>
                                                                <a:off x="0" y="0"/>
                                                                <a:ext cx="2227588" cy="599435"/>
                                                              </a:xfrm>
                                                              <a:prstGeom prst="rect">
                                                                <a:avLst/>
                                                              </a:prstGeom>
                                                            </pic:spPr>
                                                          </pic:pic>
                                                        </a:graphicData>
                                                      </a:graphic>
                                                    </wp:inline>
                                                  </w:drawing>
                                                </w:r>
                                              </w:p>
                                            </w:tc>
                                          </w:tr>
                                          <w:tr>
                                            <w:trPr>
                                              <w:trHeight w:val="60"/>
                                            </w:trPr>
                                            <w:tc>
                                              <w:tcPr>
                                                <w:tcW w:w="91" w:type="dxa"/>
                                                <w:tcBorders>
                                                  <w:left w:val="single" w:sz="7" w:space="0" w:color="000000"/>
                                                </w:tcBorders>
                                              </w:tcPr>
                                              <w:p>
                                                <w:pPr>
                                                  <w:pStyle w:val="EmptyCellLayoutStyle"/>
                                                  <w:spacing w:after="0" w:line="240" w:lineRule="auto"/>
                                                </w:pPr>
                                              </w:p>
                                            </w:tc>
                                            <w:tc>
                                              <w:tcPr>
                                                <w:tcW w:w="3507" w:type="dxa"/>
                                                <w:tcBorders>
                                                  <w:right w:val="single" w:sz="7" w:space="0" w:color="000000"/>
                                                </w:tcBorders>
                                              </w:tcPr>
                                              <w:p>
                                                <w:pPr>
                                                  <w:pStyle w:val="EmptyCellLayoutStyle"/>
                                                  <w:spacing w:after="0" w:line="240" w:lineRule="auto"/>
                                                </w:pPr>
                                              </w:p>
                                            </w:tc>
                                          </w:tr>
                                          <w:tr>
                                            <w:trPr>
                                              <w:trHeight w:val="943"/>
                                            </w:trPr>
                                            <w:tc>
                                              <w:tcPr>
                                                <w:tcW w:w="91" w:type="dxa"/>
                                                <w:tcBorders>
                                                  <w:left w:val="single" w:sz="7" w:space="0" w:color="000000"/>
                                                </w:tcBorders>
                                              </w:tcPr>
                                              <w:p>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7588" cy="599435"/>
                                                      <wp:effectExtent l="0" t="0" r="0" b="0"/>
                                                      <wp:docPr id="56" name="img29.png"/>
                                                      <wp:cNvGraphicFramePr/>
                                                      <a:graphic xmlns:a="http://schemas.openxmlformats.org/drawingml/2006/main">
                                                        <a:graphicData uri="http://schemas.openxmlformats.org/drawingml/2006/picture">
                                                          <pic:pic xmlns:pic="http://schemas.openxmlformats.org/drawingml/2006/picture">
                                                            <pic:nvPicPr>
                                                              <pic:cNvPr id="57" name="img29.png"/>
                                                              <pic:cNvPicPr/>
                                                            </pic:nvPicPr>
                                                            <pic:blipFill>
                                                              <a:blip r:embed="rId26" cstate="print"/>
                                                              <a:stretch>
                                                                <a:fillRect/>
                                                              </a:stretch>
                                                            </pic:blipFill>
                                                            <pic:spPr>
                                                              <a:xfrm>
                                                                <a:off x="0" y="0"/>
                                                                <a:ext cx="2227588" cy="599435"/>
                                                              </a:xfrm>
                                                              <a:prstGeom prst="rect">
                                                                <a:avLst/>
                                                              </a:prstGeom>
                                                            </pic:spPr>
                                                          </pic:pic>
                                                        </a:graphicData>
                                                      </a:graphic>
                                                    </wp:inline>
                                                  </w:drawing>
                                                </w:r>
                                              </w:p>
                                            </w:tc>
                                          </w:tr>
                                          <w:tr>
                                            <w:trPr>
                                              <w:trHeight w:val="59"/>
                                            </w:trPr>
                                            <w:tc>
                                              <w:tcPr>
                                                <w:tcW w:w="91" w:type="dxa"/>
                                                <w:tcBorders>
                                                  <w:left w:val="single" w:sz="7" w:space="0" w:color="000000"/>
                                                </w:tcBorders>
                                              </w:tcPr>
                                              <w:p>
                                                <w:pPr>
                                                  <w:pStyle w:val="EmptyCellLayoutStyle"/>
                                                  <w:spacing w:after="0" w:line="240" w:lineRule="auto"/>
                                                </w:pPr>
                                              </w:p>
                                            </w:tc>
                                            <w:tc>
                                              <w:tcPr>
                                                <w:tcW w:w="3507" w:type="dxa"/>
                                                <w:tcBorders>
                                                  <w:right w:val="single" w:sz="7" w:space="0" w:color="000000"/>
                                                </w:tcBorders>
                                              </w:tcPr>
                                              <w:p>
                                                <w:pPr>
                                                  <w:pStyle w:val="EmptyCellLayoutStyle"/>
                                                  <w:spacing w:after="0" w:line="240" w:lineRule="auto"/>
                                                </w:pPr>
                                              </w:p>
                                            </w:tc>
                                          </w:tr>
                                          <w:tr>
                                            <w:trPr>
                                              <w:trHeight w:val="943"/>
                                            </w:trPr>
                                            <w:tc>
                                              <w:tcPr>
                                                <w:tcW w:w="91" w:type="dxa"/>
                                                <w:tcBorders>
                                                  <w:left w:val="single" w:sz="7" w:space="0" w:color="000000"/>
                                                </w:tcBorders>
                                              </w:tcPr>
                                              <w:p>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7588" cy="599435"/>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25" cstate="print"/>
                                                              <a:stretch>
                                                                <a:fillRect/>
                                                              </a:stretch>
                                                            </pic:blipFill>
                                                            <pic:spPr>
                                                              <a:xfrm>
                                                                <a:off x="0" y="0"/>
                                                                <a:ext cx="2227588" cy="599435"/>
                                                              </a:xfrm>
                                                              <a:prstGeom prst="rect">
                                                                <a:avLst/>
                                                              </a:prstGeom>
                                                            </pic:spPr>
                                                          </pic:pic>
                                                        </a:graphicData>
                                                      </a:graphic>
                                                    </wp:inline>
                                                  </w:drawing>
                                                </w:r>
                                              </w:p>
                                            </w:tc>
                                          </w:tr>
                                          <w:tr>
                                            <w:trPr>
                                              <w:trHeight w:val="60"/>
                                            </w:trPr>
                                            <w:tc>
                                              <w:tcPr>
                                                <w:tcW w:w="91" w:type="dxa"/>
                                                <w:tcBorders>
                                                  <w:left w:val="single" w:sz="7" w:space="0" w:color="000000"/>
                                                </w:tcBorders>
                                              </w:tcPr>
                                              <w:p>
                                                <w:pPr>
                                                  <w:pStyle w:val="EmptyCellLayoutStyle"/>
                                                  <w:spacing w:after="0" w:line="240" w:lineRule="auto"/>
                                                </w:pPr>
                                              </w:p>
                                            </w:tc>
                                            <w:tc>
                                              <w:tcPr>
                                                <w:tcW w:w="3507" w:type="dxa"/>
                                                <w:tcBorders>
                                                  <w:right w:val="single" w:sz="7" w:space="0" w:color="000000"/>
                                                </w:tcBorders>
                                              </w:tcPr>
                                              <w:p>
                                                <w:pPr>
                                                  <w:pStyle w:val="EmptyCellLayoutStyle"/>
                                                  <w:spacing w:after="0" w:line="240" w:lineRule="auto"/>
                                                </w:pPr>
                                              </w:p>
                                            </w:tc>
                                          </w:tr>
                                          <w:tr>
                                            <w:trPr>
                                              <w:trHeight w:val="943"/>
                                            </w:trPr>
                                            <w:tc>
                                              <w:tcPr>
                                                <w:tcW w:w="91" w:type="dxa"/>
                                                <w:tcBorders>
                                                  <w:left w:val="single" w:sz="7" w:space="0" w:color="000000"/>
                                                  <w:bottom w:val="single" w:sz="7" w:space="0" w:color="000000"/>
                                                </w:tcBorders>
                                              </w:tcPr>
                                              <w:p>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27579" cy="599435"/>
                                                      <wp:effectExtent l="0" t="0" r="0" b="0"/>
                                                      <wp:docPr id="60" name="img29.png"/>
                                                      <wp:cNvGraphicFramePr/>
                                                      <a:graphic xmlns:a="http://schemas.openxmlformats.org/drawingml/2006/main">
                                                        <a:graphicData uri="http://schemas.openxmlformats.org/drawingml/2006/picture">
                                                          <pic:pic xmlns:pic="http://schemas.openxmlformats.org/drawingml/2006/picture">
                                                            <pic:nvPicPr>
                                                              <pic:cNvPr id="61" name="img29.png"/>
                                                              <pic:cNvPicPr/>
                                                            </pic:nvPicPr>
                                                            <pic:blipFill>
                                                              <a:blip r:embed="rId26" cstate="print"/>
                                                              <a:stretch>
                                                                <a:fillRect/>
                                                              </a:stretch>
                                                            </pic:blipFill>
                                                            <pic:spPr>
                                                              <a:xfrm>
                                                                <a:off x="0" y="0"/>
                                                                <a:ext cx="2227579" cy="599435"/>
                                                              </a:xfrm>
                                                              <a:prstGeom prst="rect">
                                                                <a:avLst/>
                                                              </a:prstGeom>
                                                            </pic:spPr>
                                                          </pic:pic>
                                                        </a:graphicData>
                                                      </a:graphic>
                                                    </wp:inline>
                                                  </w:drawing>
                                                </w:r>
                                              </w:p>
                                            </w:tc>
                                          </w:tr>
                                        </w:tbl>
                                        <w:p>
                                          <w:pPr>
                                            <w:spacing w:after="0" w:line="240" w:lineRule="auto"/>
                                          </w:pPr>
                                        </w:p>
                                      </w:tc>
                                      <w:tc>
                                        <w:tcPr>
                                          <w:tcW w:w="91" w:type="dxa"/>
                                        </w:tcPr>
                                        <w:p>
                                          <w:pPr>
                                            <w:pStyle w:val="EmptyCellLayoutStyle"/>
                                            <w:spacing w:after="0" w:line="240" w:lineRule="auto"/>
                                          </w:pPr>
                                        </w:p>
                                      </w:tc>
                                    </w:tr>
                                    <w:tr>
                                      <w:trPr>
                                        <w:trHeight w:val="4414"/>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58" w:type="dxa"/>
                                        </w:tcPr>
                                        <w:p>
                                          <w:pPr>
                                            <w:pStyle w:val="EmptyCellLayoutStyle"/>
                                            <w:spacing w:after="0" w:line="240" w:lineRule="auto"/>
                                          </w:pPr>
                                        </w:p>
                                      </w:tc>
                                      <w:tc>
                                        <w:tcPr>
                                          <w:tcW w:w="9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418" w:type="dxa"/>
          </w:tcPr>
          <w:p>
            <w:pPr>
              <w:pStyle w:val="EmptyCellLayoutStyle"/>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56"/>
        <w:gridCol w:w="449"/>
      </w:tblGrid>
      <w:t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56"/>
            </w:tblGrid>
            <w:tr>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56"/>
                  </w:tblGrid>
                  <w:tr>
                    <w:trPr>
                      <w:trHeight w:val="14050"/>
                    </w:trP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89"/>
                        </w:tblGrid>
                        <w:tr>
                          <w:tc>
                            <w:tcPr>
                              <w:tcW w:w="566" w:type="dxa"/>
                            </w:tcPr>
                            <w:p>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89"/>
                              </w:tblGrid>
                              <w:tr>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61"/>
                                    </w:tblGrid>
                                    <w:tr>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61" w:type="dxa"/>
                                        </w:tcPr>
                                        <w:p>
                                          <w:pPr>
                                            <w:pStyle w:val="EmptyCellLayoutStyle"/>
                                            <w:spacing w:after="0" w:line="240" w:lineRule="auto"/>
                                          </w:pPr>
                                        </w:p>
                                      </w:tc>
                                    </w:tr>
                                    <w:tr>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61" w:type="dxa"/>
                                        </w:tcPr>
                                        <w:p>
                                          <w:pPr>
                                            <w:pStyle w:val="EmptyCellLayoutStyle"/>
                                            <w:spacing w:after="0" w:line="240" w:lineRule="auto"/>
                                          </w:pPr>
                                        </w:p>
                                      </w:tc>
                                    </w:tr>
                                    <w:tr>
                                      <w:trPr>
                                        <w:trHeight w:val="416"/>
                                      </w:trPr>
                                      <w:tc>
                                        <w:tcPr>
                                          <w:tcW w:w="3609" w:type="dxa"/>
                                          <w:gridSpan w:val="6"/>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8" cstate="print"/>
                                                        <a:stretch>
                                                          <a:fillRect/>
                                                        </a:stretch>
                                                      </pic:blipFill>
                                                      <pic:spPr>
                                                        <a:xfrm>
                                                          <a:off x="0" y="0"/>
                                                          <a:ext cx="4788753" cy="264409"/>
                                                        </a:xfrm>
                                                        <a:prstGeom prst="rect">
                                                          <a:avLst/>
                                                        </a:prstGeom>
                                                      </pic:spPr>
                                                    </pic:pic>
                                                  </a:graphicData>
                                                </a:graphic>
                                              </wp:inline>
                                            </w:drawing>
                                          </w:r>
                                        </w:p>
                                      </w:tc>
                                      <w:tc>
                                        <w:tcPr>
                                          <w:tcW w:w="3167" w:type="dxa"/>
                                        </w:tcPr>
                                        <w:p>
                                          <w:pPr>
                                            <w:pStyle w:val="EmptyCellLayoutStyle"/>
                                            <w:spacing w:after="0" w:line="240" w:lineRule="auto"/>
                                          </w:pPr>
                                        </w:p>
                                      </w:tc>
                                      <w:tc>
                                        <w:tcPr>
                                          <w:tcW w:w="61" w:type="dxa"/>
                                        </w:tcPr>
                                        <w:p>
                                          <w:pPr>
                                            <w:pStyle w:val="EmptyCellLayoutStyle"/>
                                            <w:spacing w:after="0" w:line="240" w:lineRule="auto"/>
                                          </w:pPr>
                                        </w:p>
                                      </w:tc>
                                    </w:tr>
                                    <w:tr>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61" w:type="dxa"/>
                                        </w:tcPr>
                                        <w:p>
                                          <w:pPr>
                                            <w:pStyle w:val="EmptyCellLayoutStyle"/>
                                            <w:spacing w:after="0" w:line="240" w:lineRule="auto"/>
                                          </w:pPr>
                                        </w:p>
                                      </w:tc>
                                    </w:tr>
                                    <w:tr>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Achievement</w:t>
                                                </w:r>
                                              </w:p>
                                            </w:tc>
                                          </w:tr>
                                        </w:tbl>
                                        <w:p>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Student Outcomes</w:t>
                                                </w:r>
                                              </w:p>
                                            </w:tc>
                                          </w:tr>
                                        </w:tbl>
                                        <w:p>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School Comparison</w:t>
                                                </w:r>
                                              </w:p>
                                            </w:tc>
                                          </w:tr>
                                        </w:tbl>
                                        <w:p>
                                          <w:pPr>
                                            <w:spacing w:after="0" w:line="240" w:lineRule="auto"/>
                                          </w:pPr>
                                        </w:p>
                                      </w:tc>
                                      <w:tc>
                                        <w:tcPr>
                                          <w:tcW w:w="61" w:type="dxa"/>
                                        </w:tcPr>
                                        <w:p>
                                          <w:pPr>
                                            <w:pStyle w:val="EmptyCellLayoutStyle"/>
                                            <w:spacing w:after="0" w:line="240" w:lineRule="auto"/>
                                          </w:pPr>
                                        </w:p>
                                      </w:tc>
                                    </w:tr>
                                    <w:t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pPr>
                                                  <w:spacing w:after="0" w:line="240" w:lineRule="auto"/>
                                                  <w:ind w:left="79" w:right="14"/>
                                                </w:pPr>
                                              </w:p>
                                              <w:p>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pPr>
                                                  <w:spacing w:after="0" w:line="240" w:lineRule="auto"/>
                                                  <w:ind w:left="79" w:right="14"/>
                                                </w:pPr>
                                              </w:p>
                                              <w:p>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
                                            <w:gridCol w:w="3554"/>
                                          </w:tblGrid>
                                          <w:tr>
                                            <w:trPr>
                                              <w:trHeight w:val="30"/>
                                            </w:trPr>
                                            <w:tc>
                                              <w:tcPr>
                                                <w:tcW w:w="54" w:type="dxa"/>
                                                <w:tcBorders>
                                                  <w:top w:val="single" w:sz="7" w:space="0" w:color="000000"/>
                                                  <w:left w:val="single" w:sz="7" w:space="0" w:color="000000"/>
                                                </w:tcBorders>
                                              </w:tcPr>
                                              <w:p>
                                                <w:pPr>
                                                  <w:pStyle w:val="EmptyCellLayoutStyle"/>
                                                  <w:spacing w:after="0" w:line="240" w:lineRule="auto"/>
                                                </w:pPr>
                                              </w:p>
                                            </w:tc>
                                            <w:tc>
                                              <w:tcPr>
                                                <w:tcW w:w="3545" w:type="dxa"/>
                                                <w:tcBorders>
                                                  <w:top w:val="single" w:sz="7" w:space="0" w:color="000000"/>
                                                  <w:right w:val="single" w:sz="7" w:space="0" w:color="000000"/>
                                                </w:tcBorders>
                                              </w:tcPr>
                                              <w:p>
                                                <w:pPr>
                                                  <w:pStyle w:val="EmptyCellLayoutStyle"/>
                                                  <w:spacing w:after="0" w:line="240" w:lineRule="auto"/>
                                                </w:pPr>
                                              </w:p>
                                            </w:tc>
                                          </w:tr>
                                          <w:tr>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51703" cy="554400"/>
                                                      <wp:effectExtent l="0" t="0" r="0" b="0"/>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r:embed="rId27" cstate="print"/>
                                                              <a:stretch>
                                                                <a:fillRect/>
                                                              </a:stretch>
                                                            </pic:blipFill>
                                                            <pic:spPr>
                                                              <a:xfrm>
                                                                <a:off x="0" y="0"/>
                                                                <a:ext cx="2251703" cy="554400"/>
                                                              </a:xfrm>
                                                              <a:prstGeom prst="rect">
                                                                <a:avLst/>
                                                              </a:prstGeom>
                                                            </pic:spPr>
                                                          </pic:pic>
                                                        </a:graphicData>
                                                      </a:graphic>
                                                    </wp:inline>
                                                  </w:drawing>
                                                </w:r>
                                              </w:p>
                                            </w:tc>
                                          </w:tr>
                                          <w:tr>
                                            <w:trPr>
                                              <w:trHeight w:val="44"/>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51703" cy="554400"/>
                                                      <wp:effectExtent l="0" t="0" r="0" b="0"/>
                                                      <wp:docPr id="66" name="img31.png"/>
                                                      <wp:cNvGraphicFramePr/>
                                                      <a:graphic xmlns:a="http://schemas.openxmlformats.org/drawingml/2006/main">
                                                        <a:graphicData uri="http://schemas.openxmlformats.org/drawingml/2006/picture">
                                                          <pic:pic xmlns:pic="http://schemas.openxmlformats.org/drawingml/2006/picture">
                                                            <pic:nvPicPr>
                                                              <pic:cNvPr id="67" name="img31.png"/>
                                                              <pic:cNvPicPr/>
                                                            </pic:nvPicPr>
                                                            <pic:blipFill>
                                                              <a:blip r:embed="rId28" cstate="print"/>
                                                              <a:stretch>
                                                                <a:fillRect/>
                                                              </a:stretch>
                                                            </pic:blipFill>
                                                            <pic:spPr>
                                                              <a:xfrm>
                                                                <a:off x="0" y="0"/>
                                                                <a:ext cx="2251703" cy="554400"/>
                                                              </a:xfrm>
                                                              <a:prstGeom prst="rect">
                                                                <a:avLst/>
                                                              </a:prstGeom>
                                                            </pic:spPr>
                                                          </pic:pic>
                                                        </a:graphicData>
                                                      </a:graphic>
                                                    </wp:inline>
                                                  </w:drawing>
                                                </w:r>
                                              </w:p>
                                            </w:tc>
                                          </w:tr>
                                          <w:tr>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51703" cy="554400"/>
                                                      <wp:effectExtent l="0" t="0" r="0" b="0"/>
                                                      <wp:docPr id="68" name="img32.png"/>
                                                      <wp:cNvGraphicFramePr/>
                                                      <a:graphic xmlns:a="http://schemas.openxmlformats.org/drawingml/2006/main">
                                                        <a:graphicData uri="http://schemas.openxmlformats.org/drawingml/2006/picture">
                                                          <pic:pic xmlns:pic="http://schemas.openxmlformats.org/drawingml/2006/picture">
                                                            <pic:nvPicPr>
                                                              <pic:cNvPr id="69" name="img32.png"/>
                                                              <pic:cNvPicPr/>
                                                            </pic:nvPicPr>
                                                            <pic:blipFill>
                                                              <a:blip r:embed="rId29" cstate="print"/>
                                                              <a:stretch>
                                                                <a:fillRect/>
                                                              </a:stretch>
                                                            </pic:blipFill>
                                                            <pic:spPr>
                                                              <a:xfrm>
                                                                <a:off x="0" y="0"/>
                                                                <a:ext cx="2251703" cy="554400"/>
                                                              </a:xfrm>
                                                              <a:prstGeom prst="rect">
                                                                <a:avLst/>
                                                              </a:prstGeom>
                                                            </pic:spPr>
                                                          </pic:pic>
                                                        </a:graphicData>
                                                      </a:graphic>
                                                    </wp:inline>
                                                  </w:drawing>
                                                </w:r>
                                              </w:p>
                                            </w:tc>
                                          </w:tr>
                                          <w:tr>
                                            <w:trPr>
                                              <w:trHeight w:val="43"/>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51703" cy="554400"/>
                                                      <wp:effectExtent l="0" t="0" r="0" b="0"/>
                                                      <wp:docPr id="70" name="img33.png"/>
                                                      <wp:cNvGraphicFramePr/>
                                                      <a:graphic xmlns:a="http://schemas.openxmlformats.org/drawingml/2006/main">
                                                        <a:graphicData uri="http://schemas.openxmlformats.org/drawingml/2006/picture">
                                                          <pic:pic xmlns:pic="http://schemas.openxmlformats.org/drawingml/2006/picture">
                                                            <pic:nvPicPr>
                                                              <pic:cNvPr id="71" name="img33.png"/>
                                                              <pic:cNvPicPr/>
                                                            </pic:nvPicPr>
                                                            <pic:blipFill>
                                                              <a:blip r:embed="rId30" cstate="print"/>
                                                              <a:stretch>
                                                                <a:fillRect/>
                                                              </a:stretch>
                                                            </pic:blipFill>
                                                            <pic:spPr>
                                                              <a:xfrm>
                                                                <a:off x="0" y="0"/>
                                                                <a:ext cx="2251703" cy="554400"/>
                                                              </a:xfrm>
                                                              <a:prstGeom prst="rect">
                                                                <a:avLst/>
                                                              </a:prstGeom>
                                                            </pic:spPr>
                                                          </pic:pic>
                                                        </a:graphicData>
                                                      </a:graphic>
                                                    </wp:inline>
                                                  </w:drawing>
                                                </w:r>
                                              </w:p>
                                            </w:tc>
                                          </w:tr>
                                          <w:tr>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51703" cy="554400"/>
                                                      <wp:effectExtent l="0" t="0" r="0" b="0"/>
                                                      <wp:docPr id="72" name="img34.png"/>
                                                      <wp:cNvGraphicFramePr/>
                                                      <a:graphic xmlns:a="http://schemas.openxmlformats.org/drawingml/2006/main">
                                                        <a:graphicData uri="http://schemas.openxmlformats.org/drawingml/2006/picture">
                                                          <pic:pic xmlns:pic="http://schemas.openxmlformats.org/drawingml/2006/picture">
                                                            <pic:nvPicPr>
                                                              <pic:cNvPr id="73" name="img34.png"/>
                                                              <pic:cNvPicPr/>
                                                            </pic:nvPicPr>
                                                            <pic:blipFill>
                                                              <a:blip r:embed="rId31" cstate="print"/>
                                                              <a:stretch>
                                                                <a:fillRect/>
                                                              </a:stretch>
                                                            </pic:blipFill>
                                                            <pic:spPr>
                                                              <a:xfrm>
                                                                <a:off x="0" y="0"/>
                                                                <a:ext cx="2251703" cy="554400"/>
                                                              </a:xfrm>
                                                              <a:prstGeom prst="rect">
                                                                <a:avLst/>
                                                              </a:prstGeom>
                                                            </pic:spPr>
                                                          </pic:pic>
                                                        </a:graphicData>
                                                      </a:graphic>
                                                    </wp:inline>
                                                  </w:drawing>
                                                </w:r>
                                              </w:p>
                                            </w:tc>
                                          </w:tr>
                                          <w:tr>
                                            <w:trPr>
                                              <w:trHeight w:val="15"/>
                                            </w:trPr>
                                            <w:tc>
                                              <w:tcPr>
                                                <w:tcW w:w="54" w:type="dxa"/>
                                                <w:tcBorders>
                                                  <w:left w:val="single" w:sz="7" w:space="0" w:color="000000"/>
                                                  <w:bottom w:val="single" w:sz="7" w:space="0" w:color="000000"/>
                                                </w:tcBorders>
                                              </w:tcPr>
                                              <w:p>
                                                <w:pPr>
                                                  <w:pStyle w:val="EmptyCellLayoutStyle"/>
                                                  <w:spacing w:after="0" w:line="240" w:lineRule="auto"/>
                                                </w:pPr>
                                              </w:p>
                                            </w:tc>
                                            <w:tc>
                                              <w:tcPr>
                                                <w:tcW w:w="354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90"/>
                                            <w:gridCol w:w="3216"/>
                                            <w:gridCol w:w="184"/>
                                          </w:tblGrid>
                                          <w:tr>
                                            <w:trPr>
                                              <w:trHeight w:val="1708"/>
                                            </w:trPr>
                                            <w:tc>
                                              <w:tcPr>
                                                <w:tcW w:w="192" w:type="dxa"/>
                                                <w:tcBorders>
                                                  <w:top w:val="single" w:sz="7" w:space="0" w:color="000000"/>
                                                  <w:left w:val="single" w:sz="7" w:space="0" w:color="000000"/>
                                                </w:tcBorders>
                                              </w:tcPr>
                                              <w:p>
                                                <w:pPr>
                                                  <w:pStyle w:val="EmptyCellLayoutStyle"/>
                                                  <w:spacing w:after="0" w:line="240" w:lineRule="auto"/>
                                                </w:pPr>
                                              </w:p>
                                            </w:tc>
                                            <w:tc>
                                              <w:tcPr>
                                                <w:tcW w:w="3231" w:type="dxa"/>
                                                <w:tcBorders>
                                                  <w:top w:val="single" w:sz="7" w:space="0" w:color="000000"/>
                                                </w:tcBorders>
                                              </w:tcPr>
                                              <w:p>
                                                <w:pPr>
                                                  <w:pStyle w:val="EmptyCellLayoutStyle"/>
                                                  <w:spacing w:after="0" w:line="240" w:lineRule="auto"/>
                                                </w:pPr>
                                              </w:p>
                                            </w:tc>
                                            <w:tc>
                                              <w:tcPr>
                                                <w:tcW w:w="185" w:type="dxa"/>
                                                <w:tcBorders>
                                                  <w:top w:val="single" w:sz="7" w:space="0" w:color="000000"/>
                                                  <w:right w:val="single" w:sz="7" w:space="0" w:color="000000"/>
                                                </w:tcBorders>
                                              </w:tcPr>
                                              <w:p>
                                                <w:pPr>
                                                  <w:pStyle w:val="EmptyCellLayoutStyle"/>
                                                  <w:spacing w:after="0" w:line="240" w:lineRule="auto"/>
                                                </w:pPr>
                                              </w:p>
                                            </w:tc>
                                          </w:tr>
                                          <w:tr>
                                            <w:trPr>
                                              <w:trHeight w:val="1030"/>
                                            </w:trPr>
                                            <w:tc>
                                              <w:tcPr>
                                                <w:tcW w:w="192" w:type="dxa"/>
                                                <w:tcBorders>
                                                  <w:left w:val="single" w:sz="7" w:space="0" w:color="000000"/>
                                                </w:tcBorders>
                                              </w:tcPr>
                                              <w:p>
                                                <w:pPr>
                                                  <w:pStyle w:val="EmptyCellLayoutStyle"/>
                                                  <w:spacing w:after="0" w:line="240" w:lineRule="auto"/>
                                                </w:pPr>
                                              </w:p>
                                            </w:tc>
                                            <w:tc>
                                              <w:tcPr>
                                                <w:tcW w:w="3231" w:type="dxa"/>
                                              </w:tcPr>
                                              <w:tbl>
                                                <w:tblPr>
                                                  <w:tblW w:w="0" w:type="auto"/>
                                                  <w:tblCellMar>
                                                    <w:left w:w="0" w:type="dxa"/>
                                                    <w:right w:w="0" w:type="dxa"/>
                                                  </w:tblCellMar>
                                                  <w:tblLook w:val="0000" w:firstRow="0" w:lastRow="0" w:firstColumn="0" w:lastColumn="0" w:noHBand="0" w:noVBand="0"/>
                                                </w:tblPr>
                                                <w:tblGrid>
                                                  <w:gridCol w:w="3216"/>
                                                </w:tblGrid>
                                                <w:tr>
                                                  <w:trPr>
                                                    <w:trHeight w:val="952"/>
                                                  </w:trPr>
                                                  <w:tc>
                                                    <w:tcPr>
                                                      <w:tcW w:w="323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sz w:val="18"/>
                                                        </w:rPr>
                                                        <w:t>NAPLAN Learning Gain does not require a School Comparison.</w:t>
                                                      </w:r>
                                                    </w:p>
                                                  </w:tc>
                                                </w:tr>
                                              </w:tbl>
                                              <w:p>
                                                <w:pPr>
                                                  <w:spacing w:after="0" w:line="240" w:lineRule="auto"/>
                                                </w:pPr>
                                              </w:p>
                                            </w:tc>
                                            <w:tc>
                                              <w:tcPr>
                                                <w:tcW w:w="185" w:type="dxa"/>
                                                <w:tcBorders>
                                                  <w:right w:val="single" w:sz="7" w:space="0" w:color="000000"/>
                                                </w:tcBorders>
                                              </w:tcPr>
                                              <w:p>
                                                <w:pPr>
                                                  <w:pStyle w:val="EmptyCellLayoutStyle"/>
                                                  <w:spacing w:after="0" w:line="240" w:lineRule="auto"/>
                                                </w:pPr>
                                              </w:p>
                                            </w:tc>
                                          </w:tr>
                                          <w:tr>
                                            <w:trPr>
                                              <w:trHeight w:val="1834"/>
                                            </w:trPr>
                                            <w:tc>
                                              <w:tcPr>
                                                <w:tcW w:w="192" w:type="dxa"/>
                                                <w:tcBorders>
                                                  <w:left w:val="single" w:sz="7" w:space="0" w:color="000000"/>
                                                  <w:bottom w:val="single" w:sz="7" w:space="0" w:color="000000"/>
                                                </w:tcBorders>
                                              </w:tcPr>
                                              <w:p>
                                                <w:pPr>
                                                  <w:pStyle w:val="EmptyCellLayoutStyle"/>
                                                  <w:spacing w:after="0" w:line="240" w:lineRule="auto"/>
                                                </w:pPr>
                                              </w:p>
                                            </w:tc>
                                            <w:tc>
                                              <w:tcPr>
                                                <w:tcW w:w="3231" w:type="dxa"/>
                                                <w:tcBorders>
                                                  <w:bottom w:val="single" w:sz="7" w:space="0" w:color="000000"/>
                                                </w:tcBorders>
                                              </w:tcPr>
                                              <w:p>
                                                <w:pPr>
                                                  <w:pStyle w:val="EmptyCellLayoutStyle"/>
                                                  <w:spacing w:after="0" w:line="240" w:lineRule="auto"/>
                                                </w:pPr>
                                              </w:p>
                                            </w:tc>
                                            <w:tc>
                                              <w:tcPr>
                                                <w:tcW w:w="18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61" w:type="dxa"/>
                                        </w:tcPr>
                                        <w:p>
                                          <w:pPr>
                                            <w:pStyle w:val="EmptyCellLayoutStyle"/>
                                            <w:spacing w:after="0" w:line="240" w:lineRule="auto"/>
                                          </w:pPr>
                                        </w:p>
                                      </w:tc>
                                    </w:tr>
                                    <w:tr>
                                      <w:trPr>
                                        <w:trHeight w:val="789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61"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449" w:type="dxa"/>
          </w:tcPr>
          <w:p>
            <w:pPr>
              <w:pStyle w:val="EmptyCellLayoutStyle"/>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trPr>
                      <w:trHeight w:val="10099"/>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tc>
                            <w:tcPr>
                              <w:tcW w:w="566" w:type="dxa"/>
                            </w:tcPr>
                            <w:p>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172"/>
                                      <w:gridCol w:w="106"/>
                                    </w:tblGrid>
                                    <w:tr>
                                      <w:trPr>
                                        <w:trHeight w:val="465"/>
                                      </w:trPr>
                                      <w:tc>
                                        <w:tcPr>
                                          <w:tcW w:w="3613" w:type="dxa"/>
                                        </w:tcPr>
                                        <w:tbl>
                                          <w:tblPr>
                                            <w:tblW w:w="0" w:type="auto"/>
                                            <w:tblCellMar>
                                              <w:left w:w="0" w:type="dxa"/>
                                              <w:right w:w="0" w:type="dxa"/>
                                            </w:tblCellMar>
                                            <w:tblLook w:val="0000" w:firstRow="0" w:lastRow="0" w:firstColumn="0" w:lastColumn="0" w:noHBand="0" w:noVBand="0"/>
                                          </w:tblPr>
                                          <w:tblGrid>
                                            <w:gridCol w:w="3613"/>
                                          </w:tblGrid>
                                          <w:tr>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rPr>
                                                  <w:t xml:space="preserve"> </w:t>
                                                </w:r>
                                              </w:p>
                                            </w:tc>
                                          </w:tr>
                                        </w:tbl>
                                        <w:p>
                                          <w:pPr>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700" w:type="dxa"/>
                                        </w:tcPr>
                                        <w:p>
                                          <w:pPr>
                                            <w:pStyle w:val="EmptyCellLayoutStyle"/>
                                            <w:spacing w:after="0" w:line="240" w:lineRule="auto"/>
                                          </w:pPr>
                                        </w:p>
                                      </w:tc>
                                      <w:tc>
                                        <w:tcPr>
                                          <w:tcW w:w="3172" w:type="dxa"/>
                                        </w:tcPr>
                                        <w:p>
                                          <w:pPr>
                                            <w:pStyle w:val="EmptyCellLayoutStyle"/>
                                            <w:spacing w:after="0" w:line="240" w:lineRule="auto"/>
                                          </w:pPr>
                                        </w:p>
                                      </w:tc>
                                      <w:tc>
                                        <w:tcPr>
                                          <w:tcW w:w="106" w:type="dxa"/>
                                        </w:tcPr>
                                        <w:p>
                                          <w:pPr>
                                            <w:pStyle w:val="EmptyCellLayoutStyle"/>
                                            <w:spacing w:after="0" w:line="240" w:lineRule="auto"/>
                                          </w:pPr>
                                        </w:p>
                                      </w:tc>
                                    </w:tr>
                                    <w:tr>
                                      <w:trPr>
                                        <w:trHeight w:val="39"/>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700" w:type="dxa"/>
                                        </w:tcPr>
                                        <w:p>
                                          <w:pPr>
                                            <w:pStyle w:val="EmptyCellLayoutStyle"/>
                                            <w:spacing w:after="0" w:line="240" w:lineRule="auto"/>
                                          </w:pPr>
                                        </w:p>
                                      </w:tc>
                                      <w:tc>
                                        <w:tcPr>
                                          <w:tcW w:w="3172" w:type="dxa"/>
                                        </w:tcPr>
                                        <w:p>
                                          <w:pPr>
                                            <w:pStyle w:val="EmptyCellLayoutStyle"/>
                                            <w:spacing w:after="0" w:line="240" w:lineRule="auto"/>
                                          </w:pPr>
                                        </w:p>
                                      </w:tc>
                                      <w:tc>
                                        <w:tcPr>
                                          <w:tcW w:w="106" w:type="dxa"/>
                                        </w:tcPr>
                                        <w:p>
                                          <w:pPr>
                                            <w:pStyle w:val="EmptyCellLayoutStyle"/>
                                            <w:spacing w:after="0" w:line="240" w:lineRule="auto"/>
                                          </w:pPr>
                                        </w:p>
                                      </w:tc>
                                    </w:tr>
                                    <w:tr>
                                      <w:trPr>
                                        <w:trHeight w:val="416"/>
                                      </w:trPr>
                                      <w:tc>
                                        <w:tcPr>
                                          <w:tcW w:w="3613" w:type="dxa"/>
                                          <w:gridSpan w:val="3"/>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8" cstate="print"/>
                                                        <a:stretch>
                                                          <a:fillRect/>
                                                        </a:stretch>
                                                      </pic:blipFill>
                                                      <pic:spPr>
                                                        <a:xfrm>
                                                          <a:off x="0" y="0"/>
                                                          <a:ext cx="4788753" cy="264409"/>
                                                        </a:xfrm>
                                                        <a:prstGeom prst="rect">
                                                          <a:avLst/>
                                                        </a:prstGeom>
                                                      </pic:spPr>
                                                    </pic:pic>
                                                  </a:graphicData>
                                                </a:graphic>
                                              </wp:inline>
                                            </w:drawing>
                                          </w:r>
                                        </w:p>
                                      </w:tc>
                                      <w:tc>
                                        <w:tcPr>
                                          <w:tcW w:w="3172" w:type="dxa"/>
                                        </w:tcPr>
                                        <w:p>
                                          <w:pPr>
                                            <w:pStyle w:val="EmptyCellLayoutStyle"/>
                                            <w:spacing w:after="0" w:line="240" w:lineRule="auto"/>
                                          </w:pPr>
                                        </w:p>
                                      </w:tc>
                                      <w:tc>
                                        <w:tcPr>
                                          <w:tcW w:w="106" w:type="dxa"/>
                                        </w:tcPr>
                                        <w:p>
                                          <w:pPr>
                                            <w:pStyle w:val="EmptyCellLayoutStyle"/>
                                            <w:spacing w:after="0" w:line="240" w:lineRule="auto"/>
                                          </w:pPr>
                                        </w:p>
                                      </w:tc>
                                    </w:tr>
                                    <w:tr>
                                      <w:trPr>
                                        <w:trHeight w:val="20"/>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700" w:type="dxa"/>
                                        </w:tcPr>
                                        <w:p>
                                          <w:pPr>
                                            <w:pStyle w:val="EmptyCellLayoutStyle"/>
                                            <w:spacing w:after="0" w:line="240" w:lineRule="auto"/>
                                          </w:pPr>
                                        </w:p>
                                      </w:tc>
                                      <w:tc>
                                        <w:tcPr>
                                          <w:tcW w:w="3172" w:type="dxa"/>
                                        </w:tcPr>
                                        <w:p>
                                          <w:pPr>
                                            <w:pStyle w:val="EmptyCellLayoutStyle"/>
                                            <w:spacing w:after="0" w:line="240" w:lineRule="auto"/>
                                          </w:pPr>
                                        </w:p>
                                      </w:tc>
                                      <w:tc>
                                        <w:tcPr>
                                          <w:tcW w:w="106" w:type="dxa"/>
                                        </w:tcPr>
                                        <w:p>
                                          <w:pPr>
                                            <w:pStyle w:val="EmptyCellLayoutStyle"/>
                                            <w:spacing w:after="0" w:line="240" w:lineRule="auto"/>
                                          </w:pPr>
                                        </w:p>
                                      </w:tc>
                                    </w:tr>
                                    <w:tr>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43"/>
                                            <w:gridCol w:w="3644"/>
                                            <w:gridCol w:w="3644"/>
                                          </w:tblGrid>
                                          <w:tr>
                                            <w:trPr>
                                              <w:trHeight w:val="616"/>
                                            </w:trPr>
                                            <w:tc>
                                              <w:tcPr>
                                                <w:tcW w:w="3609" w:type="dxa"/>
                                              </w:tcPr>
                                              <w:tbl>
                                                <w:tblPr>
                                                  <w:tblW w:w="0" w:type="auto"/>
                                                  <w:tblCellMar>
                                                    <w:left w:w="0" w:type="dxa"/>
                                                    <w:right w:w="0" w:type="dxa"/>
                                                  </w:tblCellMar>
                                                  <w:tblLook w:val="0000" w:firstRow="0" w:lastRow="0" w:firstColumn="0" w:lastColumn="0" w:noHBand="0" w:noVBand="0"/>
                                                </w:tblPr>
                                                <w:tblGrid>
                                                  <w:gridCol w:w="3525"/>
                                                </w:tblGrid>
                                                <w:tr>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Engagement</w:t>
                                                      </w:r>
                                                    </w:p>
                                                  </w:tc>
                                                </w:tr>
                                              </w:tbl>
                                              <w:p>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Student Outcomes</w:t>
                                                      </w:r>
                                                    </w:p>
                                                  </w:tc>
                                                </w:tr>
                                              </w:tbl>
                                              <w:p>
                                                <w:pPr>
                                                  <w:spacing w:after="0" w:line="240" w:lineRule="auto"/>
                                                </w:pPr>
                                              </w:p>
                                            </w:tc>
                                            <w:tc>
                                              <w:tcPr>
                                                <w:tcW w:w="3614" w:type="dxa"/>
                                              </w:tcPr>
                                              <w:tbl>
                                                <w:tblPr>
                                                  <w:tblW w:w="0" w:type="auto"/>
                                                  <w:tblCellMar>
                                                    <w:left w:w="0" w:type="dxa"/>
                                                    <w:right w:w="0" w:type="dxa"/>
                                                  </w:tblCellMar>
                                                  <w:tblLook w:val="0000" w:firstRow="0" w:lastRow="0" w:firstColumn="0" w:lastColumn="0" w:noHBand="0" w:noVBand="0"/>
                                                </w:tblPr>
                                                <w:tblGrid>
                                                  <w:gridCol w:w="3614"/>
                                                </w:tblGrid>
                                                <w:tr>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School Comparison</w:t>
                                                      </w:r>
                                                    </w:p>
                                                  </w:tc>
                                                </w:tr>
                                              </w:tbl>
                                              <w:p>
                                                <w:pPr>
                                                  <w:spacing w:after="0" w:line="240" w:lineRule="auto"/>
                                                </w:pPr>
                                              </w:p>
                                            </w:tc>
                                          </w:tr>
                                          <w:tr>
                                            <w:trPr>
                                              <w:trHeight w:val="20"/>
                                            </w:trPr>
                                            <w:tc>
                                              <w:tcPr>
                                                <w:tcW w:w="3609" w:type="dxa"/>
                                              </w:tcPr>
                                              <w:p>
                                                <w:pPr>
                                                  <w:pStyle w:val="EmptyCellLayoutStyle"/>
                                                  <w:spacing w:after="0" w:line="240" w:lineRule="auto"/>
                                                </w:pPr>
                                              </w:p>
                                            </w:tc>
                                            <w:tc>
                                              <w:tcPr>
                                                <w:tcW w:w="3609" w:type="dxa"/>
                                              </w:tcPr>
                                              <w:p>
                                                <w:pPr>
                                                  <w:pStyle w:val="EmptyCellLayoutStyle"/>
                                                  <w:spacing w:after="0" w:line="240" w:lineRule="auto"/>
                                                </w:pPr>
                                              </w:p>
                                            </w:tc>
                                            <w:tc>
                                              <w:tcPr>
                                                <w:tcW w:w="3614" w:type="dxa"/>
                                              </w:tcPr>
                                              <w:p>
                                                <w:pPr>
                                                  <w:pStyle w:val="EmptyCellLayoutStyle"/>
                                                  <w:spacing w:after="0" w:line="240" w:lineRule="auto"/>
                                                </w:pPr>
                                              </w:p>
                                            </w:tc>
                                          </w:tr>
                                          <w:tr>
                                            <w:tc>
                                              <w:tcPr>
                                                <w:tcW w:w="3609" w:type="dxa"/>
                                                <w:vMerge w:val="restart"/>
                                              </w:tcPr>
                                              <w:tbl>
                                                <w:tblPr>
                                                  <w:tblW w:w="0" w:type="auto"/>
                                                  <w:tblCellMar>
                                                    <w:left w:w="0" w:type="dxa"/>
                                                    <w:right w:w="0" w:type="dxa"/>
                                                  </w:tblCellMar>
                                                  <w:tblLook w:val="0000" w:firstRow="0" w:lastRow="0" w:firstColumn="0" w:lastColumn="0" w:noHBand="0" w:noVBand="0"/>
                                                </w:tblPr>
                                                <w:tblGrid>
                                                  <w:gridCol w:w="3525"/>
                                                </w:tblGrid>
                                                <w:tr>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pPr>
                                                        <w:spacing w:after="0" w:line="240" w:lineRule="auto"/>
                                                      </w:pPr>
                                                      <w:r>
                                                        <w:rPr>
                                                          <w:rFonts w:ascii="Arial" w:eastAsia="Arial" w:hAnsi="Arial"/>
                                                          <w:color w:val="00008B"/>
                                                          <w:sz w:val="18"/>
                                                        </w:rPr>
                                                        <w:t>Average Number of Student Absence Days</w:t>
                                                      </w:r>
                                                    </w:p>
                                                    <w:p>
                                                      <w:pPr>
                                                        <w:spacing w:after="0" w:line="240" w:lineRule="auto"/>
                                                        <w:ind w:left="79" w:right="14"/>
                                                      </w:pPr>
                                                    </w:p>
                                                    <w:p>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pPr>
                                                        <w:spacing w:after="0" w:line="240" w:lineRule="auto"/>
                                                        <w:ind w:left="79" w:right="14"/>
                                                      </w:pPr>
                                                    </w:p>
                                                    <w:p>
                                                      <w:pPr>
                                                        <w:spacing w:after="0" w:line="240" w:lineRule="auto"/>
                                                        <w:ind w:left="79" w:right="14"/>
                                                      </w:pPr>
                                                      <w:r>
                                                        <w:rPr>
                                                          <w:rFonts w:ascii="Arial" w:eastAsia="Arial" w:hAnsi="Arial"/>
                                                          <w:color w:val="000000"/>
                                                          <w:sz w:val="18"/>
                                                        </w:rPr>
                                                        <w:t>Absence from school can impact on students’ learning</w:t>
                                                      </w:r>
                                                    </w:p>
                                                    <w:p>
                                                      <w:pPr>
                                                        <w:spacing w:after="0" w:line="240" w:lineRule="auto"/>
                                                        <w:ind w:left="79" w:right="14"/>
                                                      </w:pPr>
                                                    </w:p>
                                                    <w:p>
                                                      <w:pPr>
                                                        <w:spacing w:after="0" w:line="240" w:lineRule="auto"/>
                                                        <w:ind w:left="79" w:right="14"/>
                                                      </w:pPr>
                                                      <w:r>
                                                        <w:rPr>
                                                          <w:rFonts w:ascii="Arial" w:eastAsia="Arial" w:hAnsi="Arial"/>
                                                          <w:b/>
                                                          <w:color w:val="000000"/>
                                                          <w:sz w:val="18"/>
                                                        </w:rPr>
                                                        <w:t>School Comparison</w:t>
                                                      </w:r>
                                                    </w:p>
                                                    <w:p>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pPr>
                                                        <w:spacing w:after="0" w:line="240" w:lineRule="auto"/>
                                                        <w:ind w:left="79" w:right="14"/>
                                                      </w:pPr>
                                                    </w:p>
                                                    <w:p>
                                                      <w:pPr>
                                                        <w:spacing w:after="0" w:line="240" w:lineRule="auto"/>
                                                        <w:ind w:left="79" w:right="14"/>
                                                      </w:pPr>
                                                      <w:r>
                                                        <w:rPr>
                                                          <w:rFonts w:ascii="Arial" w:eastAsia="Arial" w:hAnsi="Arial"/>
                                                          <w:color w:val="000000"/>
                                                          <w:sz w:val="18"/>
                                                        </w:rPr>
                                                        <w:t>Average 2017 attendance rate by year level:</w:t>
                                                      </w:r>
                                                    </w:p>
                                                  </w:tc>
                                                </w:tr>
                                              </w:tbl>
                                              <w:p>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trPr>
                                                    <w:trHeight w:val="277"/>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76" name="img35.png"/>
                                                            <wp:cNvGraphicFramePr/>
                                                            <a:graphic xmlns:a="http://schemas.openxmlformats.org/drawingml/2006/main">
                                                              <a:graphicData uri="http://schemas.openxmlformats.org/drawingml/2006/picture">
                                                                <pic:pic xmlns:pic="http://schemas.openxmlformats.org/drawingml/2006/picture">
                                                                  <pic:nvPicPr>
                                                                    <pic:cNvPr id="77" name="img35.png"/>
                                                                    <pic:cNvPicPr/>
                                                                  </pic:nvPicPr>
                                                                  <pic:blipFill>
                                                                    <a:blip r:embed="rId32" cstate="print"/>
                                                                    <a:stretch>
                                                                      <a:fillRect/>
                                                                    </a:stretch>
                                                                  </pic:blipFill>
                                                                  <pic:spPr>
                                                                    <a:xfrm>
                                                                      <a:off x="0" y="0"/>
                                                                      <a:ext cx="2292001" cy="599435"/>
                                                                    </a:xfrm>
                                                                    <a:prstGeom prst="rect">
                                                                      <a:avLst/>
                                                                    </a:prstGeom>
                                                                  </pic:spPr>
                                                                </pic:pic>
                                                              </a:graphicData>
                                                            </a:graphic>
                                                          </wp:inline>
                                                        </w:drawing>
                                                      </w:r>
                                                    </w:p>
                                                  </w:tc>
                                                </w:tr>
                                                <w:tr>
                                                  <w:trPr>
                                                    <w:trHeight w:val="51"/>
                                                  </w:trPr>
                                                  <w:tc>
                                                    <w:tcPr>
                                                      <w:tcW w:w="3609" w:type="dxa"/>
                                                      <w:tcBorders>
                                                        <w:left w:val="single" w:sz="7" w:space="0" w:color="000000"/>
                                                        <w:right w:val="single" w:sz="7" w:space="0" w:color="000000"/>
                                                      </w:tcBorders>
                                                    </w:tcPr>
                                                    <w:p>
                                                      <w:pPr>
                                                        <w:pStyle w:val="EmptyCellLayoutStyle"/>
                                                        <w:spacing w:after="0" w:line="240" w:lineRule="auto"/>
                                                      </w:pPr>
                                                    </w:p>
                                                  </w:tc>
                                                </w:tr>
                                                <w:tr>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r>
                                                <w:tr>
                                                  <w:trPr>
                                                    <w:trHeight w:val="228"/>
                                                  </w:trPr>
                                                  <w:tc>
                                                    <w:tcPr>
                                                      <w:tcW w:w="3609" w:type="dxa"/>
                                                      <w:tcBorders>
                                                        <w:left w:val="single" w:sz="7" w:space="0" w:color="000000"/>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78" name="img36.png"/>
                                                            <wp:cNvGraphicFramePr/>
                                                            <a:graphic xmlns:a="http://schemas.openxmlformats.org/drawingml/2006/main">
                                                              <a:graphicData uri="http://schemas.openxmlformats.org/drawingml/2006/picture">
                                                                <pic:pic xmlns:pic="http://schemas.openxmlformats.org/drawingml/2006/picture">
                                                                  <pic:nvPicPr>
                                                                    <pic:cNvPr id="79" name="img36.png"/>
                                                                    <pic:cNvPicPr/>
                                                                  </pic:nvPicPr>
                                                                  <pic:blipFill>
                                                                    <a:blip r:embed="rId33" cstate="print"/>
                                                                    <a:stretch>
                                                                      <a:fillRect/>
                                                                    </a:stretch>
                                                                  </pic:blipFill>
                                                                  <pic:spPr>
                                                                    <a:xfrm>
                                                                      <a:off x="0" y="0"/>
                                                                      <a:ext cx="2292001" cy="599435"/>
                                                                    </a:xfrm>
                                                                    <a:prstGeom prst="rect">
                                                                      <a:avLst/>
                                                                    </a:prstGeom>
                                                                  </pic:spPr>
                                                                </pic:pic>
                                                              </a:graphicData>
                                                            </a:graphic>
                                                          </wp:inline>
                                                        </w:drawing>
                                                      </w:r>
                                                    </w:p>
                                                  </w:tc>
                                                </w:tr>
                                                <w:tr>
                                                  <w:trPr>
                                                    <w:trHeight w:val="43"/>
                                                  </w:trPr>
                                                  <w:tc>
                                                    <w:tcPr>
                                                      <w:tcW w:w="3609" w:type="dxa"/>
                                                      <w:tcBorders>
                                                        <w:left w:val="single" w:sz="7" w:space="0" w:color="000000"/>
                                                        <w:right w:val="single" w:sz="7" w:space="0" w:color="000000"/>
                                                      </w:tcBorders>
                                                    </w:tcPr>
                                                    <w:p>
                                                      <w:pPr>
                                                        <w:pStyle w:val="EmptyCellLayoutStyle"/>
                                                        <w:spacing w:after="0" w:line="240" w:lineRule="auto"/>
                                                      </w:pPr>
                                                    </w:p>
                                                  </w:tc>
                                                </w:tr>
                                                <w:tr>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r>
                                                <w:tr>
                                                  <w:trPr>
                                                    <w:trHeight w:val="954"/>
                                                  </w:trPr>
                                                  <w:tc>
                                                    <w:tcPr>
                                                      <w:tcW w:w="3609" w:type="dxa"/>
                                                      <w:tcBorders>
                                                        <w:left w:val="single" w:sz="7" w:space="0" w:color="000000"/>
                                                        <w:right w:val="single" w:sz="7" w:space="0" w:color="000000"/>
                                                      </w:tcBorders>
                                                    </w:tcPr>
                                                    <w:p>
                                                      <w:pPr>
                                                        <w:pStyle w:val="EmptyCellLayoutStyle"/>
                                                        <w:spacing w:after="0" w:line="240" w:lineRule="auto"/>
                                                      </w:pPr>
                                                    </w:p>
                                                  </w:tc>
                                                </w:tr>
                                                <w:tr>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515"/>
                                                        <w:gridCol w:w="515"/>
                                                        <w:gridCol w:w="515"/>
                                                        <w:gridCol w:w="515"/>
                                                        <w:gridCol w:w="515"/>
                                                        <w:gridCol w:w="515"/>
                                                        <w:gridCol w:w="515"/>
                                                      </w:tblGrid>
                                                      <w:tr>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left w:val="nil"/>
                                                                  </w:tcBorders>
                                                                  <w:tcMar>
                                                                    <w:top w:w="0" w:type="dxa"/>
                                                                    <w:left w:w="0" w:type="dxa"/>
                                                                    <w:bottom w:w="0" w:type="dxa"/>
                                                                    <w:right w:w="0" w:type="dxa"/>
                                                                  </w:tcMar>
                                                                </w:tcPr>
                                                                <w:p>
                                                                  <w:pPr>
                                                                    <w:spacing w:after="0" w:line="240" w:lineRule="auto"/>
                                                                    <w:jc w:val="center"/>
                                                                  </w:pPr>
                                                                  <w:r>
                                                                    <w:rPr>
                                                                      <w:rFonts w:ascii="Arial" w:eastAsia="Arial" w:hAnsi="Arial"/>
                                                                      <w:color w:val="000000"/>
                                                                      <w:sz w:val="18"/>
                                                                    </w:rPr>
                                                                    <w:t>Prep</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Yr1</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Yr2</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Yr3</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Yr4</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Yr5</w:t>
                                                                  </w:r>
                                                                </w:p>
                                                              </w:tc>
                                                            </w:tr>
                                                          </w:tbl>
                                                          <w:p>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60"/>
                                                              </w:trPr>
                                                              <w:tc>
                                                                <w:tcPr>
                                                                  <w:tcW w:w="435" w:type="dxa"/>
                                                                  <w:tcBorders>
                                                                    <w:top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8"/>
                                                                    </w:rPr>
                                                                    <w:t>Yr6</w:t>
                                                                  </w:r>
                                                                </w:p>
                                                              </w:tc>
                                                            </w:tr>
                                                          </w:tbl>
                                                          <w:p>
                                                            <w:pPr>
                                                              <w:spacing w:after="0" w:line="240" w:lineRule="auto"/>
                                                            </w:pPr>
                                                          </w:p>
                                                        </w:tc>
                                                      </w:tr>
                                                      <w:tr>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left w:val="nil"/>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95 %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94 %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96 %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95 %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95 %</w:t>
                                                                  </w:r>
                                                                </w:p>
                                                              </w:tc>
                                                            </w:tr>
                                                          </w:tbl>
                                                          <w:p>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94 %</w:t>
                                                                  </w:r>
                                                                </w:p>
                                                              </w:tc>
                                                            </w:tr>
                                                          </w:tbl>
                                                          <w:p>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trPr>
                                                                <w:trHeight w:hRule="exact" w:val="280"/>
                                                              </w:trPr>
                                                              <w:tc>
                                                                <w:tcPr>
                                                                  <w:tcW w:w="435" w:type="dxa"/>
                                                                  <w:tcBorders>
                                                                    <w:bottom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6"/>
                                                                    </w:rPr>
                                                                    <w:t>94 %</w:t>
                                                                  </w:r>
                                                                </w:p>
                                                              </w:tc>
                                                            </w:tr>
                                                          </w:tbl>
                                                          <w:p>
                                                            <w:pPr>
                                                              <w:spacing w:after="0" w:line="240" w:lineRule="auto"/>
                                                            </w:pPr>
                                                          </w:p>
                                                        </w:tc>
                                                      </w:tr>
                                                    </w:tbl>
                                                    <w:p>
                                                      <w:pPr>
                                                        <w:spacing w:after="0" w:line="240" w:lineRule="auto"/>
                                                      </w:pPr>
                                                    </w:p>
                                                  </w:tc>
                                                </w:tr>
                                                <w:tr>
                                                  <w:trPr>
                                                    <w:trHeight w:val="245"/>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trPr>
                                                    <w:trHeight w:val="262"/>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80" name="img37.png"/>
                                                            <wp:cNvGraphicFramePr/>
                                                            <a:graphic xmlns:a="http://schemas.openxmlformats.org/drawingml/2006/main">
                                                              <a:graphicData uri="http://schemas.openxmlformats.org/drawingml/2006/picture">
                                                                <pic:pic xmlns:pic="http://schemas.openxmlformats.org/drawingml/2006/picture">
                                                                  <pic:nvPicPr>
                                                                    <pic:cNvPr id="81" name="img37.png"/>
                                                                    <pic:cNvPicPr/>
                                                                  </pic:nvPicPr>
                                                                  <pic:blipFill>
                                                                    <a:blip r:embed="rId34" cstate="print"/>
                                                                    <a:stretch>
                                                                      <a:fillRect/>
                                                                    </a:stretch>
                                                                  </pic:blipFill>
                                                                  <pic:spPr>
                                                                    <a:xfrm>
                                                                      <a:off x="0" y="0"/>
                                                                      <a:ext cx="2292001" cy="599435"/>
                                                                    </a:xfrm>
                                                                    <a:prstGeom prst="rect">
                                                                      <a:avLst/>
                                                                    </a:prstGeom>
                                                                  </pic:spPr>
                                                                </pic:pic>
                                                              </a:graphicData>
                                                            </a:graphic>
                                                          </wp:inline>
                                                        </w:drawing>
                                                      </w:r>
                                                    </w:p>
                                                  </w:tc>
                                                </w:tr>
                                                <w:tr>
                                                  <w:trPr>
                                                    <w:trHeight w:val="699"/>
                                                  </w:trPr>
                                                  <w:tc>
                                                    <w:tcPr>
                                                      <w:tcW w:w="3609" w:type="dxa"/>
                                                      <w:tcBorders>
                                                        <w:left w:val="single" w:sz="7" w:space="0" w:color="000000"/>
                                                        <w:right w:val="single" w:sz="7" w:space="0" w:color="000000"/>
                                                      </w:tcBorders>
                                                    </w:tcPr>
                                                    <w:p>
                                                      <w:pPr>
                                                        <w:pStyle w:val="EmptyCellLayoutStyle"/>
                                                        <w:spacing w:after="0" w:line="240" w:lineRule="auto"/>
                                                      </w:pPr>
                                                    </w:p>
                                                  </w:tc>
                                                </w:tr>
                                                <w:tr>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92001" cy="599435"/>
                                                            <wp:effectExtent l="0" t="0" r="0" b="0"/>
                                                            <wp:docPr id="82" name="img37.png"/>
                                                            <wp:cNvGraphicFramePr/>
                                                            <a:graphic xmlns:a="http://schemas.openxmlformats.org/drawingml/2006/main">
                                                              <a:graphicData uri="http://schemas.openxmlformats.org/drawingml/2006/picture">
                                                                <pic:pic xmlns:pic="http://schemas.openxmlformats.org/drawingml/2006/picture">
                                                                  <pic:nvPicPr>
                                                                    <pic:cNvPr id="83" name="img37.png"/>
                                                                    <pic:cNvPicPr/>
                                                                  </pic:nvPicPr>
                                                                  <pic:blipFill>
                                                                    <a:blip r:embed="rId34" cstate="print"/>
                                                                    <a:stretch>
                                                                      <a:fillRect/>
                                                                    </a:stretch>
                                                                  </pic:blipFill>
                                                                  <pic:spPr>
                                                                    <a:xfrm>
                                                                      <a:off x="0" y="0"/>
                                                                      <a:ext cx="2292001" cy="599435"/>
                                                                    </a:xfrm>
                                                                    <a:prstGeom prst="rect">
                                                                      <a:avLst/>
                                                                    </a:prstGeom>
                                                                  </pic:spPr>
                                                                </pic:pic>
                                                              </a:graphicData>
                                                            </a:graphic>
                                                          </wp:inline>
                                                        </w:drawing>
                                                      </w:r>
                                                    </w:p>
                                                  </w:tc>
                                                </w:tr>
                                                <w:tr>
                                                  <w:trPr>
                                                    <w:trHeight w:val="2259"/>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r>
                                          <w:tr>
                                            <w:trPr>
                                              <w:trHeight w:val="45"/>
                                            </w:trPr>
                                            <w:tc>
                                              <w:tcPr>
                                                <w:tcW w:w="3609" w:type="dxa"/>
                                                <w:vMerge/>
                                              </w:tcPr>
                                              <w:p>
                                                <w:pPr>
                                                  <w:pStyle w:val="EmptyCellLayoutStyle"/>
                                                  <w:spacing w:after="0" w:line="240" w:lineRule="auto"/>
                                                </w:pPr>
                                              </w:p>
                                            </w:tc>
                                            <w:tc>
                                              <w:tcPr>
                                                <w:tcW w:w="3609" w:type="dxa"/>
                                              </w:tcPr>
                                              <w:p>
                                                <w:pPr>
                                                  <w:pStyle w:val="EmptyCellLayoutStyle"/>
                                                  <w:spacing w:after="0" w:line="240" w:lineRule="auto"/>
                                                </w:pPr>
                                              </w:p>
                                            </w:tc>
                                            <w:tc>
                                              <w:tcPr>
                                                <w:tcW w:w="3614" w:type="dxa"/>
                                                <w:vMerge/>
                                              </w:tcPr>
                                              <w:p>
                                                <w:pPr>
                                                  <w:pStyle w:val="EmptyCellLayoutStyle"/>
                                                  <w:spacing w:after="0" w:line="240" w:lineRule="auto"/>
                                                </w:pPr>
                                              </w:p>
                                            </w:tc>
                                          </w:tr>
                                          <w:tr>
                                            <w:trPr>
                                              <w:trHeight w:val="12"/>
                                            </w:trPr>
                                            <w:tc>
                                              <w:tcPr>
                                                <w:tcW w:w="3609" w:type="dxa"/>
                                              </w:tcPr>
                                              <w:p>
                                                <w:pPr>
                                                  <w:pStyle w:val="EmptyCellLayoutStyle"/>
                                                  <w:spacing w:after="0" w:line="240" w:lineRule="auto"/>
                                                </w:pPr>
                                              </w:p>
                                            </w:tc>
                                            <w:tc>
                                              <w:tcPr>
                                                <w:tcW w:w="3609" w:type="dxa"/>
                                              </w:tcPr>
                                              <w:p>
                                                <w:pPr>
                                                  <w:pStyle w:val="EmptyCellLayoutStyle"/>
                                                  <w:spacing w:after="0" w:line="240" w:lineRule="auto"/>
                                                </w:pPr>
                                              </w:p>
                                            </w:tc>
                                            <w:tc>
                                              <w:tcPr>
                                                <w:tcW w:w="3614" w:type="dxa"/>
                                              </w:tcPr>
                                              <w:p>
                                                <w:pPr>
                                                  <w:pStyle w:val="EmptyCellLayoutStyle"/>
                                                  <w:spacing w:after="0" w:line="240" w:lineRule="auto"/>
                                                </w:pPr>
                                              </w:p>
                                            </w:tc>
                                          </w:tr>
                                        </w:tbl>
                                        <w:p>
                                          <w:pPr>
                                            <w:spacing w:after="0" w:line="240" w:lineRule="auto"/>
                                          </w:pPr>
                                        </w:p>
                                      </w:tc>
                                      <w:tc>
                                        <w:tcPr>
                                          <w:tcW w:w="106" w:type="dxa"/>
                                        </w:tcPr>
                                        <w:p>
                                          <w:pPr>
                                            <w:pStyle w:val="EmptyCellLayoutStyle"/>
                                            <w:spacing w:after="0" w:line="240" w:lineRule="auto"/>
                                          </w:pPr>
                                        </w:p>
                                      </w:tc>
                                    </w:tr>
                                    <w:tr>
                                      <w:trPr>
                                        <w:trHeight w:val="3400"/>
                                      </w:trPr>
                                      <w:tc>
                                        <w:tcPr>
                                          <w:tcW w:w="3613" w:type="dxa"/>
                                        </w:tcPr>
                                        <w:p>
                                          <w:pPr>
                                            <w:pStyle w:val="EmptyCellLayoutStyle"/>
                                            <w:spacing w:after="0" w:line="240" w:lineRule="auto"/>
                                          </w:pPr>
                                        </w:p>
                                      </w:tc>
                                      <w:tc>
                                        <w:tcPr>
                                          <w:tcW w:w="3346" w:type="dxa"/>
                                        </w:tcPr>
                                        <w:p>
                                          <w:pPr>
                                            <w:pStyle w:val="EmptyCellLayoutStyle"/>
                                            <w:spacing w:after="0" w:line="240" w:lineRule="auto"/>
                                          </w:pPr>
                                        </w:p>
                                      </w:tc>
                                      <w:tc>
                                        <w:tcPr>
                                          <w:tcW w:w="700" w:type="dxa"/>
                                        </w:tcPr>
                                        <w:p>
                                          <w:pPr>
                                            <w:pStyle w:val="EmptyCellLayoutStyle"/>
                                            <w:spacing w:after="0" w:line="240" w:lineRule="auto"/>
                                          </w:pPr>
                                        </w:p>
                                      </w:tc>
                                      <w:tc>
                                        <w:tcPr>
                                          <w:tcW w:w="3172" w:type="dxa"/>
                                        </w:tcPr>
                                        <w:p>
                                          <w:pPr>
                                            <w:pStyle w:val="EmptyCellLayoutStyle"/>
                                            <w:spacing w:after="0" w:line="240" w:lineRule="auto"/>
                                          </w:pPr>
                                        </w:p>
                                      </w:tc>
                                      <w:tc>
                                        <w:tcPr>
                                          <w:tcW w:w="106"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394" w:type="dxa"/>
          </w:tcPr>
          <w:p>
            <w:pPr>
              <w:pStyle w:val="EmptyCellLayoutStyle"/>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tc>
                            <w:tcPr>
                              <w:tcW w:w="566" w:type="dxa"/>
                            </w:tcPr>
                            <w:p>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0" w:type="dxa"/>
                                        </w:tcPr>
                                        <w:p>
                                          <w:pPr>
                                            <w:pStyle w:val="EmptyCellLayoutStyle"/>
                                            <w:spacing w:after="0" w:line="240" w:lineRule="auto"/>
                                          </w:pPr>
                                        </w:p>
                                      </w:tc>
                                    </w:tr>
                                    <w:tr>
                                      <w:trPr>
                                        <w:trHeight w:val="4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0" w:type="dxa"/>
                                        </w:tcPr>
                                        <w:p>
                                          <w:pPr>
                                            <w:pStyle w:val="EmptyCellLayoutStyle"/>
                                            <w:spacing w:after="0" w:line="240" w:lineRule="auto"/>
                                          </w:pPr>
                                        </w:p>
                                      </w:tc>
                                    </w:tr>
                                    <w:tr>
                                      <w:trPr>
                                        <w:trHeight w:val="416"/>
                                      </w:trPr>
                                      <w:tc>
                                        <w:tcPr>
                                          <w:tcW w:w="3609" w:type="dxa"/>
                                          <w:gridSpan w:val="6"/>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8" cstate="print"/>
                                                        <a:stretch>
                                                          <a:fillRect/>
                                                        </a:stretch>
                                                      </pic:blipFill>
                                                      <pic:spPr>
                                                        <a:xfrm>
                                                          <a:off x="0" y="0"/>
                                                          <a:ext cx="4788753" cy="264409"/>
                                                        </a:xfrm>
                                                        <a:prstGeom prst="rect">
                                                          <a:avLst/>
                                                        </a:prstGeom>
                                                      </pic:spPr>
                                                    </pic:pic>
                                                  </a:graphicData>
                                                </a:graphic>
                                              </wp:inline>
                                            </w:drawing>
                                          </w:r>
                                        </w:p>
                                      </w:tc>
                                      <w:tc>
                                        <w:tcPr>
                                          <w:tcW w:w="3167" w:type="dxa"/>
                                        </w:tcPr>
                                        <w:p>
                                          <w:pPr>
                                            <w:pStyle w:val="EmptyCellLayoutStyle"/>
                                            <w:spacing w:after="0" w:line="240" w:lineRule="auto"/>
                                          </w:pPr>
                                        </w:p>
                                      </w:tc>
                                      <w:tc>
                                        <w:tcPr>
                                          <w:tcW w:w="110" w:type="dxa"/>
                                        </w:tcPr>
                                        <w:p>
                                          <w:pPr>
                                            <w:pStyle w:val="EmptyCellLayoutStyle"/>
                                            <w:spacing w:after="0" w:line="240" w:lineRule="auto"/>
                                          </w:pPr>
                                        </w:p>
                                      </w:tc>
                                    </w:tr>
                                    <w:tr>
                                      <w:trPr>
                                        <w:trHeight w:val="24"/>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0" w:type="dxa"/>
                                        </w:tcPr>
                                        <w:p>
                                          <w:pPr>
                                            <w:pStyle w:val="EmptyCellLayoutStyle"/>
                                            <w:spacing w:after="0" w:line="240" w:lineRule="auto"/>
                                          </w:pPr>
                                        </w:p>
                                      </w:tc>
                                    </w:tr>
                                    <w:tr>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Wellbeing</w:t>
                                                </w:r>
                                              </w:p>
                                            </w:tc>
                                          </w:tr>
                                        </w:tbl>
                                        <w:p>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Student Outcomes</w:t>
                                                </w:r>
                                              </w:p>
                                            </w:tc>
                                          </w:tr>
                                        </w:tbl>
                                        <w:p>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sz w:val="24"/>
                                                  </w:rPr>
                                                  <w:t>School Comparison</w:t>
                                                </w:r>
                                              </w:p>
                                            </w:tc>
                                          </w:tr>
                                        </w:tbl>
                                        <w:p>
                                          <w:pPr>
                                            <w:spacing w:after="0" w:line="240" w:lineRule="auto"/>
                                          </w:pPr>
                                        </w:p>
                                      </w:tc>
                                      <w:tc>
                                        <w:tcPr>
                                          <w:tcW w:w="110" w:type="dxa"/>
                                        </w:tcPr>
                                        <w:p>
                                          <w:pPr>
                                            <w:pStyle w:val="EmptyCellLayoutStyle"/>
                                            <w:spacing w:after="0" w:line="240" w:lineRule="auto"/>
                                          </w:pPr>
                                        </w:p>
                                      </w:tc>
                                    </w:tr>
                                    <w:tr>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right="14"/>
                                                </w:pPr>
                                                <w:r>
                                                  <w:rPr>
                                                    <w:rFonts w:ascii="Arial" w:eastAsia="Arial" w:hAnsi="Arial"/>
                                                    <w:color w:val="00008B"/>
                                                    <w:sz w:val="18"/>
                                                  </w:rPr>
                                                  <w:t>Students Attitudes to School -</w:t>
                                                </w:r>
                                              </w:p>
                                              <w:p>
                                                <w:pPr>
                                                  <w:spacing w:after="0" w:line="240" w:lineRule="auto"/>
                                                </w:pPr>
                                                <w:r>
                                                  <w:rPr>
                                                    <w:rFonts w:ascii="Arial" w:eastAsia="Arial" w:hAnsi="Arial"/>
                                                    <w:color w:val="00008B"/>
                                                    <w:sz w:val="18"/>
                                                  </w:rPr>
                                                  <w:t>Sense of Connectedness</w:t>
                                                </w:r>
                                              </w:p>
                                              <w:p>
                                                <w:pPr>
                                                  <w:spacing w:after="0" w:line="240" w:lineRule="auto"/>
                                                  <w:ind w:left="79" w:right="14"/>
                                                </w:pPr>
                                              </w:p>
                                              <w:p>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trPr>
                                              <w:trHeight w:val="1325"/>
                                            </w:trPr>
                                            <w:tc>
                                              <w:tcPr>
                                                <w:tcW w:w="3528" w:type="dxa"/>
                                                <w:tcBorders>
                                                  <w:top w:val="single" w:sz="7" w:space="0" w:color="000000"/>
                                                  <w:left w:val="single" w:sz="7" w:space="0" w:color="000000"/>
                                                </w:tcBorders>
                                              </w:tcPr>
                                              <w:p>
                                                <w:pPr>
                                                  <w:pStyle w:val="EmptyCellLayoutStyle"/>
                                                  <w:spacing w:after="0" w:line="240" w:lineRule="auto"/>
                                                </w:pPr>
                                              </w:p>
                                            </w:tc>
                                            <w:tc>
                                              <w:tcPr>
                                                <w:tcW w:w="80" w:type="dxa"/>
                                                <w:tcBorders>
                                                  <w:top w:val="single" w:sz="7" w:space="0" w:color="000000"/>
                                                  <w:right w:val="single" w:sz="7" w:space="0" w:color="000000"/>
                                                </w:tcBorders>
                                              </w:tcPr>
                                              <w:p>
                                                <w:pPr>
                                                  <w:pStyle w:val="EmptyCellLayoutStyle"/>
                                                  <w:spacing w:after="0" w:line="240" w:lineRule="auto"/>
                                                </w:pPr>
                                              </w:p>
                                            </w:tc>
                                          </w:tr>
                                          <w:tr>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40664" cy="599435"/>
                                                      <wp:effectExtent l="0" t="0" r="0" b="0"/>
                                                      <wp:docPr id="86" name="img38.png"/>
                                                      <wp:cNvGraphicFramePr/>
                                                      <a:graphic xmlns:a="http://schemas.openxmlformats.org/drawingml/2006/main">
                                                        <a:graphicData uri="http://schemas.openxmlformats.org/drawingml/2006/picture">
                                                          <pic:pic xmlns:pic="http://schemas.openxmlformats.org/drawingml/2006/picture">
                                                            <pic:nvPicPr>
                                                              <pic:cNvPr id="87" name="img38.png"/>
                                                              <pic:cNvPicPr/>
                                                            </pic:nvPicPr>
                                                            <pic:blipFill>
                                                              <a:blip r:embed="rId35"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pPr>
                                                  <w:pStyle w:val="EmptyCellLayoutStyle"/>
                                                  <w:spacing w:after="0" w:line="240" w:lineRule="auto"/>
                                                </w:pPr>
                                              </w:p>
                                            </w:tc>
                                          </w:tr>
                                          <w:tr>
                                            <w:trPr>
                                              <w:trHeight w:val="2265"/>
                                            </w:trPr>
                                            <w:tc>
                                              <w:tcPr>
                                                <w:tcW w:w="3528" w:type="dxa"/>
                                                <w:tcBorders>
                                                  <w:left w:val="single" w:sz="7" w:space="0" w:color="000000"/>
                                                  <w:bottom w:val="single" w:sz="7" w:space="0" w:color="000000"/>
                                                </w:tcBorders>
                                              </w:tcPr>
                                              <w:p>
                                                <w:pPr>
                                                  <w:pStyle w:val="EmptyCellLayoutStyle"/>
                                                  <w:spacing w:after="0" w:line="240" w:lineRule="auto"/>
                                                </w:pPr>
                                              </w:p>
                                            </w:tc>
                                            <w:tc>
                                              <w:tcPr>
                                                <w:tcW w:w="8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trPr>
                                              <w:trHeight w:val="736"/>
                                            </w:trPr>
                                            <w:tc>
                                              <w:tcPr>
                                                <w:tcW w:w="86" w:type="dxa"/>
                                                <w:tcBorders>
                                                  <w:top w:val="single" w:sz="7" w:space="0" w:color="000000"/>
                                                  <w:left w:val="single" w:sz="7" w:space="0" w:color="000000"/>
                                                </w:tcBorders>
                                              </w:tcPr>
                                              <w:p>
                                                <w:pPr>
                                                  <w:pStyle w:val="EmptyCellLayoutStyle"/>
                                                  <w:spacing w:after="0" w:line="240" w:lineRule="auto"/>
                                                </w:pPr>
                                              </w:p>
                                            </w:tc>
                                            <w:tc>
                                              <w:tcPr>
                                                <w:tcW w:w="3529" w:type="dxa"/>
                                                <w:tcBorders>
                                                  <w:top w:val="single" w:sz="7" w:space="0" w:color="000000"/>
                                                  <w:right w:val="single" w:sz="7" w:space="0" w:color="000000"/>
                                                </w:tcBorders>
                                              </w:tcPr>
                                              <w:p>
                                                <w:pPr>
                                                  <w:pStyle w:val="EmptyCellLayoutStyle"/>
                                                  <w:spacing w:after="0" w:line="240" w:lineRule="auto"/>
                                                </w:pPr>
                                              </w:p>
                                            </w:tc>
                                          </w:tr>
                                          <w:tr>
                                            <w:tc>
                                              <w:tcPr>
                                                <w:tcW w:w="86" w:type="dxa"/>
                                                <w:tcBorders>
                                                  <w:left w:val="single" w:sz="7" w:space="0" w:color="000000"/>
                                                </w:tcBorders>
                                              </w:tcPr>
                                              <w:p>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trPr>
                                                    <w:trHeight w:val="612"/>
                                                  </w:trPr>
                                                  <w:tc>
                                                    <w:tcPr>
                                                      <w:tcW w:w="3529" w:type="dxa"/>
                                                      <w:tcBorders>
                                                        <w:right w:val="nil"/>
                                                      </w:tcBorders>
                                                    </w:tcPr>
                                                    <w:p>
                                                      <w:pPr>
                                                        <w:pStyle w:val="EmptyCellLayoutStyle"/>
                                                        <w:spacing w:after="0" w:line="240" w:lineRule="auto"/>
                                                      </w:pPr>
                                                    </w:p>
                                                  </w:tc>
                                                </w:tr>
                                                <w:tr>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41094" cy="599435"/>
                                                            <wp:effectExtent l="0" t="0" r="0" b="0"/>
                                                            <wp:docPr id="88" name="img39.png"/>
                                                            <wp:cNvGraphicFramePr/>
                                                            <a:graphic xmlns:a="http://schemas.openxmlformats.org/drawingml/2006/main">
                                                              <a:graphicData uri="http://schemas.openxmlformats.org/drawingml/2006/picture">
                                                                <pic:pic xmlns:pic="http://schemas.openxmlformats.org/drawingml/2006/picture">
                                                                  <pic:nvPicPr>
                                                                    <pic:cNvPr id="89" name="img39.png"/>
                                                                    <pic:cNvPicPr/>
                                                                  </pic:nvPicPr>
                                                                  <pic:blipFill>
                                                                    <a:blip r:embed="rId36" cstate="print"/>
                                                                    <a:stretch>
                                                                      <a:fillRect/>
                                                                    </a:stretch>
                                                                  </pic:blipFill>
                                                                  <pic:spPr>
                                                                    <a:xfrm>
                                                                      <a:off x="0" y="0"/>
                                                                      <a:ext cx="2241094" cy="599435"/>
                                                                    </a:xfrm>
                                                                    <a:prstGeom prst="rect">
                                                                      <a:avLst/>
                                                                    </a:prstGeom>
                                                                  </pic:spPr>
                                                                </pic:pic>
                                                              </a:graphicData>
                                                            </a:graphic>
                                                          </wp:inline>
                                                        </w:drawing>
                                                      </w:r>
                                                    </w:p>
                                                  </w:tc>
                                                </w:tr>
                                                <w:tr>
                                                  <w:trPr>
                                                    <w:trHeight w:val="968"/>
                                                  </w:trPr>
                                                  <w:tc>
                                                    <w:tcPr>
                                                      <w:tcW w:w="3529" w:type="dxa"/>
                                                      <w:tcBorders>
                                                        <w:right w:val="nil"/>
                                                      </w:tcBorders>
                                                    </w:tcPr>
                                                    <w:p>
                                                      <w:pPr>
                                                        <w:pStyle w:val="EmptyCellLayoutStyle"/>
                                                        <w:spacing w:after="0" w:line="240" w:lineRule="auto"/>
                                                      </w:pPr>
                                                    </w:p>
                                                  </w:tc>
                                                </w:tr>
                                              </w:tbl>
                                              <w:p>
                                                <w:pPr>
                                                  <w:spacing w:after="0" w:line="240" w:lineRule="auto"/>
                                                </w:pPr>
                                              </w:p>
                                            </w:tc>
                                          </w:tr>
                                          <w:tr>
                                            <w:trPr>
                                              <w:trHeight w:val="1256"/>
                                            </w:trPr>
                                            <w:tc>
                                              <w:tcPr>
                                                <w:tcW w:w="86" w:type="dxa"/>
                                                <w:tcBorders>
                                                  <w:left w:val="single" w:sz="7" w:space="0" w:color="000000"/>
                                                  <w:bottom w:val="single" w:sz="7" w:space="0" w:color="000000"/>
                                                </w:tcBorders>
                                              </w:tcPr>
                                              <w:p>
                                                <w:pPr>
                                                  <w:pStyle w:val="EmptyCellLayoutStyle"/>
                                                  <w:spacing w:after="0" w:line="240" w:lineRule="auto"/>
                                                </w:pPr>
                                              </w:p>
                                            </w:tc>
                                            <w:tc>
                                              <w:tcPr>
                                                <w:tcW w:w="3529"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0" w:type="dxa"/>
                                        </w:tcPr>
                                        <w:p>
                                          <w:pPr>
                                            <w:pStyle w:val="EmptyCellLayoutStyle"/>
                                            <w:spacing w:after="0" w:line="240" w:lineRule="auto"/>
                                          </w:pPr>
                                        </w:p>
                                      </w:tc>
                                    </w:tr>
                                    <w:tr>
                                      <w:trPr>
                                        <w:trHeight w:val="18"/>
                                      </w:trPr>
                                      <w:tc>
                                        <w:tcPr>
                                          <w:tcW w:w="3609" w:type="dxa"/>
                                          <w:vMerge/>
                                        </w:tcPr>
                                        <w:p>
                                          <w:pPr>
                                            <w:pStyle w:val="EmptyCellLayoutStyle"/>
                                            <w:spacing w:after="0" w:line="240" w:lineRule="auto"/>
                                          </w:pPr>
                                        </w:p>
                                      </w:tc>
                                      <w:tc>
                                        <w:tcPr>
                                          <w:tcW w:w="4" w:type="dxa"/>
                                          <w:gridSpan w:val="4"/>
                                          <w:vMerge/>
                                        </w:tcPr>
                                        <w:p>
                                          <w:pPr>
                                            <w:pStyle w:val="EmptyCellLayoutStyle"/>
                                            <w:spacing w:after="0" w:line="240" w:lineRule="auto"/>
                                          </w:pPr>
                                        </w:p>
                                      </w:tc>
                                      <w:tc>
                                        <w:tcPr>
                                          <w:tcW w:w="441" w:type="dxa"/>
                                        </w:tcPr>
                                        <w:p>
                                          <w:pPr>
                                            <w:pStyle w:val="EmptyCellLayoutStyle"/>
                                            <w:spacing w:after="0" w:line="240" w:lineRule="auto"/>
                                          </w:pPr>
                                        </w:p>
                                      </w:tc>
                                      <w:tc>
                                        <w:tcPr>
                                          <w:tcW w:w="3167" w:type="dxa"/>
                                        </w:tcPr>
                                        <w:p>
                                          <w:pPr>
                                            <w:pStyle w:val="EmptyCellLayoutStyle"/>
                                            <w:spacing w:after="0" w:line="240" w:lineRule="auto"/>
                                          </w:pPr>
                                        </w:p>
                                      </w:tc>
                                      <w:tc>
                                        <w:tcPr>
                                          <w:tcW w:w="110" w:type="dxa"/>
                                        </w:tcPr>
                                        <w:p>
                                          <w:pPr>
                                            <w:pStyle w:val="EmptyCellLayoutStyle"/>
                                            <w:spacing w:after="0" w:line="240" w:lineRule="auto"/>
                                          </w:pPr>
                                        </w:p>
                                      </w:tc>
                                    </w:tr>
                                    <w:tr>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pPr>
                                              </w:p>
                                              <w:p>
                                                <w:pPr>
                                                  <w:spacing w:after="0" w:line="240" w:lineRule="auto"/>
                                                  <w:ind w:left="79" w:right="14"/>
                                                </w:pPr>
                                                <w:r>
                                                  <w:rPr>
                                                    <w:rFonts w:ascii="Arial" w:eastAsia="Arial" w:hAnsi="Arial"/>
                                                    <w:color w:val="00008B"/>
                                                    <w:sz w:val="18"/>
                                                  </w:rPr>
                                                  <w:t>Students Attitudes to School -</w:t>
                                                </w:r>
                                              </w:p>
                                              <w:p>
                                                <w:pPr>
                                                  <w:spacing w:after="0" w:line="240" w:lineRule="auto"/>
                                                  <w:ind w:left="79" w:right="4"/>
                                                </w:pPr>
                                                <w:r>
                                                  <w:rPr>
                                                    <w:rFonts w:ascii="Arial" w:eastAsia="Arial" w:hAnsi="Arial"/>
                                                    <w:color w:val="00008B"/>
                                                    <w:sz w:val="18"/>
                                                  </w:rPr>
                                                  <w:t>Management of Bullying</w:t>
                                                </w:r>
                                              </w:p>
                                              <w:p>
                                                <w:pPr>
                                                  <w:spacing w:after="0" w:line="240" w:lineRule="auto"/>
                                                  <w:ind w:left="79" w:right="14"/>
                                                </w:pPr>
                                              </w:p>
                                              <w:p>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trPr>
                                              <w:trHeight w:val="1372"/>
                                            </w:trPr>
                                            <w:tc>
                                              <w:tcPr>
                                                <w:tcW w:w="3528" w:type="dxa"/>
                                                <w:tcBorders>
                                                  <w:top w:val="single" w:sz="7" w:space="0" w:color="000000"/>
                                                  <w:left w:val="single" w:sz="7" w:space="0" w:color="000000"/>
                                                </w:tcBorders>
                                              </w:tcPr>
                                              <w:p>
                                                <w:pPr>
                                                  <w:pStyle w:val="EmptyCellLayoutStyle"/>
                                                  <w:spacing w:after="0" w:line="240" w:lineRule="auto"/>
                                                </w:pPr>
                                              </w:p>
                                            </w:tc>
                                            <w:tc>
                                              <w:tcPr>
                                                <w:tcW w:w="80" w:type="dxa"/>
                                                <w:tcBorders>
                                                  <w:top w:val="single" w:sz="7" w:space="0" w:color="000000"/>
                                                  <w:right w:val="single" w:sz="7" w:space="0" w:color="000000"/>
                                                </w:tcBorders>
                                              </w:tcPr>
                                              <w:p>
                                                <w:pPr>
                                                  <w:pStyle w:val="EmptyCellLayoutStyle"/>
                                                  <w:spacing w:after="0" w:line="240" w:lineRule="auto"/>
                                                </w:pPr>
                                              </w:p>
                                            </w:tc>
                                          </w:tr>
                                          <w:tr>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40664" cy="599435"/>
                                                      <wp:effectExtent l="0" t="0" r="0" b="0"/>
                                                      <wp:docPr id="90" name="img40.png"/>
                                                      <wp:cNvGraphicFramePr/>
                                                      <a:graphic xmlns:a="http://schemas.openxmlformats.org/drawingml/2006/main">
                                                        <a:graphicData uri="http://schemas.openxmlformats.org/drawingml/2006/picture">
                                                          <pic:pic xmlns:pic="http://schemas.openxmlformats.org/drawingml/2006/picture">
                                                            <pic:nvPicPr>
                                                              <pic:cNvPr id="91" name="img40.png"/>
                                                              <pic:cNvPicPr/>
                                                            </pic:nvPicPr>
                                                            <pic:blipFill>
                                                              <a:blip r:embed="rId37"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pPr>
                                                  <w:pStyle w:val="EmptyCellLayoutStyle"/>
                                                  <w:spacing w:after="0" w:line="240" w:lineRule="auto"/>
                                                </w:pPr>
                                              </w:p>
                                            </w:tc>
                                          </w:tr>
                                          <w:tr>
                                            <w:trPr>
                                              <w:trHeight w:val="2037"/>
                                            </w:trPr>
                                            <w:tc>
                                              <w:tcPr>
                                                <w:tcW w:w="3528" w:type="dxa"/>
                                                <w:tcBorders>
                                                  <w:left w:val="single" w:sz="7" w:space="0" w:color="000000"/>
                                                  <w:bottom w:val="single" w:sz="7" w:space="0" w:color="000000"/>
                                                </w:tcBorders>
                                              </w:tcPr>
                                              <w:p>
                                                <w:pPr>
                                                  <w:pStyle w:val="EmptyCellLayoutStyle"/>
                                                  <w:spacing w:after="0" w:line="240" w:lineRule="auto"/>
                                                </w:pPr>
                                              </w:p>
                                            </w:tc>
                                            <w:tc>
                                              <w:tcPr>
                                                <w:tcW w:w="8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trPr>
                                              <w:trHeight w:val="802"/>
                                            </w:trPr>
                                            <w:tc>
                                              <w:tcPr>
                                                <w:tcW w:w="86" w:type="dxa"/>
                                                <w:tcBorders>
                                                  <w:top w:val="single" w:sz="7" w:space="0" w:color="000000"/>
                                                  <w:left w:val="single" w:sz="7" w:space="0" w:color="000000"/>
                                                </w:tcBorders>
                                              </w:tcPr>
                                              <w:p>
                                                <w:pPr>
                                                  <w:pStyle w:val="EmptyCellLayoutStyle"/>
                                                  <w:spacing w:after="0" w:line="240" w:lineRule="auto"/>
                                                </w:pPr>
                                              </w:p>
                                            </w:tc>
                                            <w:tc>
                                              <w:tcPr>
                                                <w:tcW w:w="3529" w:type="dxa"/>
                                                <w:tcBorders>
                                                  <w:top w:val="single" w:sz="7" w:space="0" w:color="000000"/>
                                                  <w:right w:val="single" w:sz="7" w:space="0" w:color="000000"/>
                                                </w:tcBorders>
                                              </w:tcPr>
                                              <w:p>
                                                <w:pPr>
                                                  <w:pStyle w:val="EmptyCellLayoutStyle"/>
                                                  <w:spacing w:after="0" w:line="240" w:lineRule="auto"/>
                                                </w:pPr>
                                              </w:p>
                                            </w:tc>
                                          </w:tr>
                                          <w:tr>
                                            <w:tc>
                                              <w:tcPr>
                                                <w:tcW w:w="86" w:type="dxa"/>
                                                <w:tcBorders>
                                                  <w:left w:val="single" w:sz="7" w:space="0" w:color="000000"/>
                                                </w:tcBorders>
                                              </w:tcPr>
                                              <w:p>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trPr>
                                                    <w:trHeight w:val="558"/>
                                                  </w:trPr>
                                                  <w:tc>
                                                    <w:tcPr>
                                                      <w:tcW w:w="3529" w:type="dxa"/>
                                                      <w:tcBorders>
                                                        <w:right w:val="nil"/>
                                                      </w:tcBorders>
                                                    </w:tcPr>
                                                    <w:p>
                                                      <w:pPr>
                                                        <w:pStyle w:val="EmptyCellLayoutStyle"/>
                                                        <w:spacing w:after="0" w:line="240" w:lineRule="auto"/>
                                                      </w:pPr>
                                                    </w:p>
                                                  </w:tc>
                                                </w:tr>
                                                <w:tr>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rPr>
                                                          <w:noProof/>
                                                        </w:rPr>
                                                        <w:drawing>
                                                          <wp:inline distT="0" distB="0" distL="0" distR="0">
                                                            <wp:extent cx="2241094" cy="599435"/>
                                                            <wp:effectExtent l="0" t="0" r="0" b="0"/>
                                                            <wp:docPr id="92" name="img39.png"/>
                                                            <wp:cNvGraphicFramePr/>
                                                            <a:graphic xmlns:a="http://schemas.openxmlformats.org/drawingml/2006/main">
                                                              <a:graphicData uri="http://schemas.openxmlformats.org/drawingml/2006/picture">
                                                                <pic:pic xmlns:pic="http://schemas.openxmlformats.org/drawingml/2006/picture">
                                                                  <pic:nvPicPr>
                                                                    <pic:cNvPr id="93" name="img39.png"/>
                                                                    <pic:cNvPicPr/>
                                                                  </pic:nvPicPr>
                                                                  <pic:blipFill>
                                                                    <a:blip r:embed="rId36" cstate="print"/>
                                                                    <a:stretch>
                                                                      <a:fillRect/>
                                                                    </a:stretch>
                                                                  </pic:blipFill>
                                                                  <pic:spPr>
                                                                    <a:xfrm>
                                                                      <a:off x="0" y="0"/>
                                                                      <a:ext cx="2241094" cy="599435"/>
                                                                    </a:xfrm>
                                                                    <a:prstGeom prst="rect">
                                                                      <a:avLst/>
                                                                    </a:prstGeom>
                                                                  </pic:spPr>
                                                                </pic:pic>
                                                              </a:graphicData>
                                                            </a:graphic>
                                                          </wp:inline>
                                                        </w:drawing>
                                                      </w:r>
                                                    </w:p>
                                                  </w:tc>
                                                </w:tr>
                                                <w:tr>
                                                  <w:trPr>
                                                    <w:trHeight w:val="1850"/>
                                                  </w:trPr>
                                                  <w:tc>
                                                    <w:tcPr>
                                                      <w:tcW w:w="3529" w:type="dxa"/>
                                                      <w:tcBorders>
                                                        <w:right w:val="nil"/>
                                                      </w:tcBorders>
                                                    </w:tcPr>
                                                    <w:p>
                                                      <w:pPr>
                                                        <w:pStyle w:val="EmptyCellLayoutStyle"/>
                                                        <w:spacing w:after="0" w:line="240" w:lineRule="auto"/>
                                                      </w:pPr>
                                                    </w:p>
                                                  </w:tc>
                                                </w:tr>
                                              </w:tbl>
                                              <w:p>
                                                <w:pPr>
                                                  <w:spacing w:after="0" w:line="240" w:lineRule="auto"/>
                                                </w:pPr>
                                              </w:p>
                                            </w:tc>
                                          </w:tr>
                                          <w:tr>
                                            <w:trPr>
                                              <w:trHeight w:val="198"/>
                                            </w:trPr>
                                            <w:tc>
                                              <w:tcPr>
                                                <w:tcW w:w="86" w:type="dxa"/>
                                                <w:tcBorders>
                                                  <w:left w:val="single" w:sz="7" w:space="0" w:color="000000"/>
                                                  <w:bottom w:val="single" w:sz="7" w:space="0" w:color="000000"/>
                                                </w:tcBorders>
                                              </w:tcPr>
                                              <w:p>
                                                <w:pPr>
                                                  <w:pStyle w:val="EmptyCellLayoutStyle"/>
                                                  <w:spacing w:after="0" w:line="240" w:lineRule="auto"/>
                                                </w:pPr>
                                              </w:p>
                                            </w:tc>
                                            <w:tc>
                                              <w:tcPr>
                                                <w:tcW w:w="3529"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393"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355"/>
        <w:gridCol w:w="549"/>
      </w:tblGrid>
      <w:t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5"/>
            </w:tblGrid>
            <w:tr>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355"/>
                  </w:tblGrid>
                  <w:tr>
                    <w:trPr>
                      <w:trHeight w:val="14685"/>
                    </w:trP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788"/>
                        </w:tblGrid>
                        <w:tr>
                          <w:tc>
                            <w:tcPr>
                              <w:tcW w:w="566" w:type="dxa"/>
                            </w:tcPr>
                            <w:p>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8"/>
                              </w:tblGrid>
                              <w:tr>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5362"/>
                                      <w:gridCol w:w="14"/>
                                      <w:gridCol w:w="5350"/>
                                    </w:tblGrid>
                                    <w:tr>
                                      <w:trPr>
                                        <w:trHeight w:val="693"/>
                                      </w:trPr>
                                      <w:tc>
                                        <w:tcPr>
                                          <w:tcW w:w="46" w:type="dxa"/>
                                          <w:gridSpan w:val="4"/>
                                        </w:tcPr>
                                        <w:tbl>
                                          <w:tblPr>
                                            <w:tblW w:w="0" w:type="auto"/>
                                            <w:tblCellMar>
                                              <w:left w:w="0" w:type="dxa"/>
                                              <w:right w:w="0" w:type="dxa"/>
                                            </w:tblCellMar>
                                            <w:tblLook w:val="0000" w:firstRow="0" w:lastRow="0" w:firstColumn="0" w:lastColumn="0" w:noHBand="0" w:noVBand="0"/>
                                          </w:tblPr>
                                          <w:tblGrid>
                                            <w:gridCol w:w="10772"/>
                                          </w:tblGrid>
                                          <w:tr>
                                            <w:trPr>
                                              <w:trHeight w:val="615"/>
                                            </w:trPr>
                                            <w:tc>
                                              <w:tcPr>
                                                <w:tcW w:w="10773"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99CC"/>
                                                    <w:sz w:val="44"/>
                                                  </w:rPr>
                                                  <w:t>How to read the Annual Report</w:t>
                                                </w:r>
                                              </w:p>
                                            </w:tc>
                                          </w:tr>
                                        </w:tbl>
                                        <w:p>
                                          <w:pPr>
                                            <w:spacing w:after="0" w:line="240" w:lineRule="auto"/>
                                          </w:pPr>
                                        </w:p>
                                      </w:tc>
                                    </w:tr>
                                    <w:tr>
                                      <w:trPr>
                                        <w:trHeight w:val="94"/>
                                      </w:trPr>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r>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
                                            <w:gridCol w:w="6"/>
                                            <w:gridCol w:w="1223"/>
                                            <w:gridCol w:w="3045"/>
                                            <w:gridCol w:w="1023"/>
                                          </w:tblGrid>
                                          <w:tr>
                                            <w:trPr>
                                              <w:trHeight w:val="1533"/>
                                            </w:trPr>
                                            <w:tc>
                                              <w:tcPr>
                                                <w:tcW w:w="54" w:type="dxa"/>
                                                <w:gridSpan w:val="5"/>
                                              </w:tcPr>
                                              <w:tbl>
                                                <w:tblPr>
                                                  <w:tblW w:w="0" w:type="auto"/>
                                                  <w:tblCellMar>
                                                    <w:left w:w="0" w:type="dxa"/>
                                                    <w:right w:w="0" w:type="dxa"/>
                                                  </w:tblCellMar>
                                                  <w:tblLook w:val="0000" w:firstRow="0" w:lastRow="0" w:firstColumn="0" w:lastColumn="0" w:noHBand="0" w:noVBand="0"/>
                                                </w:tblPr>
                                                <w:tblGrid>
                                                  <w:gridCol w:w="5350"/>
                                                </w:tblGrid>
                                                <w:tr>
                                                  <w:trPr>
                                                    <w:trHeight w:val="1455"/>
                                                  </w:trPr>
                                                  <w:tc>
                                                    <w:tcPr>
                                                      <w:tcW w:w="5350"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pPr>
                                                  <w:spacing w:after="0" w:line="240" w:lineRule="auto"/>
                                                </w:pPr>
                                              </w:p>
                                            </w:tc>
                                          </w:tr>
                                          <w:tr>
                                            <w:trPr>
                                              <w:trHeight w:val="145"/>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rPr>
                                              <w:trHeight w:val="1780"/>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tbl>
                                                <w:tblPr>
                                                  <w:tblW w:w="0" w:type="auto"/>
                                                  <w:tblCellMar>
                                                    <w:left w:w="0" w:type="dxa"/>
                                                    <w:right w:w="0" w:type="dxa"/>
                                                  </w:tblCellMar>
                                                  <w:tblLook w:val="0000" w:firstRow="0" w:lastRow="0" w:firstColumn="0" w:lastColumn="0" w:noHBand="0" w:noVBand="0"/>
                                                </w:tblPr>
                                                <w:tblGrid>
                                                  <w:gridCol w:w="3027"/>
                                                </w:tblGrid>
                                                <w:tr>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rPr>
                                                          <w:noProof/>
                                                        </w:rPr>
                                                        <w:drawing>
                                                          <wp:inline distT="0" distB="0" distL="0" distR="0">
                                                            <wp:extent cx="1911600" cy="1109321"/>
                                                            <wp:effectExtent l="0" t="0" r="0" b="0"/>
                                                            <wp:docPr id="94" name="img41.png"/>
                                                            <wp:cNvGraphicFramePr/>
                                                            <a:graphic xmlns:a="http://schemas.openxmlformats.org/drawingml/2006/main">
                                                              <a:graphicData uri="http://schemas.openxmlformats.org/drawingml/2006/picture">
                                                                <pic:pic xmlns:pic="http://schemas.openxmlformats.org/drawingml/2006/picture">
                                                                  <pic:nvPicPr>
                                                                    <pic:cNvPr id="95" name="img41.png"/>
                                                                    <pic:cNvPicPr/>
                                                                  </pic:nvPicPr>
                                                                  <pic:blipFill>
                                                                    <a:blip r:embed="rId38" cstate="print"/>
                                                                    <a:stretch>
                                                                      <a:fillRect/>
                                                                    </a:stretch>
                                                                  </pic:blipFill>
                                                                  <pic:spPr>
                                                                    <a:xfrm>
                                                                      <a:off x="0" y="0"/>
                                                                      <a:ext cx="1911600" cy="1109321"/>
                                                                    </a:xfrm>
                                                                    <a:prstGeom prst="rect">
                                                                      <a:avLst/>
                                                                    </a:prstGeom>
                                                                  </pic:spPr>
                                                                </pic:pic>
                                                              </a:graphicData>
                                                            </a:graphic>
                                                          </wp:inline>
                                                        </w:drawing>
                                                      </w:r>
                                                    </w:p>
                                                  </w:tc>
                                                </w:tr>
                                              </w:tbl>
                                              <w:p>
                                                <w:pPr>
                                                  <w:spacing w:after="0" w:line="240" w:lineRule="auto"/>
                                                </w:pPr>
                                              </w:p>
                                            </w:tc>
                                            <w:tc>
                                              <w:tcPr>
                                                <w:tcW w:w="1045" w:type="dxa"/>
                                              </w:tcPr>
                                              <w:p>
                                                <w:pPr>
                                                  <w:pStyle w:val="EmptyCellLayoutStyle"/>
                                                  <w:spacing w:after="0" w:line="240" w:lineRule="auto"/>
                                                </w:pPr>
                                              </w:p>
                                            </w:tc>
                                          </w:tr>
                                          <w:tr>
                                            <w:trPr>
                                              <w:trHeight w:val="59"/>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rPr>
                                              <w:trHeight w:val="963"/>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gridSpan w:val="3"/>
                                              </w:tcPr>
                                              <w:tbl>
                                                <w:tblPr>
                                                  <w:tblW w:w="0" w:type="auto"/>
                                                  <w:tblCellMar>
                                                    <w:left w:w="0" w:type="dxa"/>
                                                    <w:right w:w="0" w:type="dxa"/>
                                                  </w:tblCellMar>
                                                  <w:tblLook w:val="0000" w:firstRow="0" w:lastRow="0" w:firstColumn="0" w:lastColumn="0" w:noHBand="0" w:noVBand="0"/>
                                                </w:tblPr>
                                                <w:tblGrid>
                                                  <w:gridCol w:w="5290"/>
                                                </w:tblGrid>
                                                <w:tr>
                                                  <w:trPr>
                                                    <w:trHeight w:val="885"/>
                                                  </w:trPr>
                                                  <w:tc>
                                                    <w:tcPr>
                                                      <w:tcW w:w="5290"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sz w:val="18"/>
                                                        </w:rPr>
                                                        <w:t>More information on School Comparison performance</w:t>
                                                      </w:r>
                                                    </w:p>
                                                    <w:p>
                                                      <w:pPr>
                                                        <w:spacing w:after="0" w:line="240" w:lineRule="auto"/>
                                                      </w:pPr>
                                                      <w:r>
                                                        <w:rPr>
                                                          <w:rFonts w:ascii="Arial" w:eastAsia="Arial" w:hAnsi="Arial"/>
                                                          <w:color w:val="000000"/>
                                                          <w:sz w:val="18"/>
                                                        </w:rPr>
                                                        <w:t>measures can be found at:</w:t>
                                                      </w:r>
                                                    </w:p>
                                                    <w:p>
                                                      <w:pPr>
                                                        <w:spacing w:after="0" w:line="240" w:lineRule="auto"/>
                                                      </w:pPr>
                                                      <w:hyperlink r:id="rId39" w:history="1">
                                                        <w:r>
                                                          <w:rPr>
                                                            <w:rFonts w:ascii="Arial" w:eastAsia="Arial" w:hAnsi="Arial"/>
                                                            <w:color w:val="0000FF"/>
                                                            <w:sz w:val="18"/>
                                                            <w:u w:val="single"/>
                                                          </w:rPr>
                                                          <w:t>http://www.education.vic.gov.au/school/parents/involve/</w:t>
                                                        </w:r>
                                                      </w:hyperlink>
                                                    </w:p>
                                                    <w:p>
                                                      <w:pPr>
                                                        <w:spacing w:after="0" w:line="240" w:lineRule="auto"/>
                                                      </w:pPr>
                                                      <w:hyperlink r:id="rId40" w:history="1">
                                                        <w:r>
                                                          <w:rPr>
                                                            <w:rFonts w:ascii="Arial" w:eastAsia="Arial" w:hAnsi="Arial"/>
                                                            <w:color w:val="0000FF"/>
                                                            <w:sz w:val="18"/>
                                                            <w:u w:val="single"/>
                                                          </w:rPr>
                                                          <w:t>Pages/performance.aspx</w:t>
                                                        </w:r>
                                                      </w:hyperlink>
                                                    </w:p>
                                                  </w:tc>
                                                </w:tr>
                                              </w:tbl>
                                              <w:p>
                                                <w:pPr>
                                                  <w:spacing w:after="0" w:line="240" w:lineRule="auto"/>
                                                </w:pPr>
                                              </w:p>
                                            </w:tc>
                                          </w:tr>
                                          <w:tr>
                                            <w:trPr>
                                              <w:trHeight w:val="61"/>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rPr>
                                              <w:trHeight w:val="3212"/>
                                            </w:trPr>
                                            <w:tc>
                                              <w:tcPr>
                                                <w:tcW w:w="54" w:type="dxa"/>
                                              </w:tcPr>
                                              <w:p>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trPr>
                                                    <w:trHeight w:val="3134"/>
                                                  </w:trPr>
                                                  <w:tc>
                                                    <w:tcPr>
                                                      <w:tcW w:w="5296"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pPr>
                                                        <w:spacing w:after="0" w:line="240" w:lineRule="auto"/>
                                                      </w:pPr>
                                                    </w:p>
                                                    <w:p>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pPr>
                                                        <w:spacing w:after="0" w:line="240" w:lineRule="auto"/>
                                                      </w:pPr>
                                                    </w:p>
                                                    <w:p>
                                                      <w:pPr>
                                                        <w:spacing w:after="0" w:line="240" w:lineRule="auto"/>
                                                      </w:pPr>
                                                      <w:r>
                                                        <w:rPr>
                                                          <w:rFonts w:ascii="Arial" w:eastAsia="Arial" w:hAnsi="Arial"/>
                                                          <w:color w:val="000000"/>
                                                          <w:sz w:val="18"/>
                                                        </w:rPr>
                                                        <w:t>New schools have only the latest year of data and no comparative data from previous years.</w:t>
                                                      </w:r>
                                                    </w:p>
                                                    <w:p>
                                                      <w:pPr>
                                                        <w:spacing w:after="0" w:line="240" w:lineRule="auto"/>
                                                      </w:pPr>
                                                    </w:p>
                                                    <w:p>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pPr>
                                                        <w:spacing w:after="0" w:line="240" w:lineRule="auto"/>
                                                      </w:pPr>
                                                    </w:p>
                                                    <w:p>
                                                      <w:pPr>
                                                        <w:spacing w:after="0" w:line="240" w:lineRule="auto"/>
                                                      </w:pPr>
                                                    </w:p>
                                                  </w:tc>
                                                </w:tr>
                                              </w:tbl>
                                              <w:p>
                                                <w:pPr>
                                                  <w:spacing w:after="0" w:line="240" w:lineRule="auto"/>
                                                </w:pPr>
                                              </w:p>
                                            </w:tc>
                                          </w:tr>
                                          <w:tr>
                                            <w:trPr>
                                              <w:trHeight w:val="100"/>
                                            </w:trPr>
                                            <w:tc>
                                              <w:tcPr>
                                                <w:tcW w:w="54" w:type="dxa"/>
                                              </w:tcPr>
                                              <w:p>
                                                <w:pPr>
                                                  <w:pStyle w:val="EmptyCellLayoutStyle"/>
                                                  <w:spacing w:after="0" w:line="240" w:lineRule="auto"/>
                                                </w:pPr>
                                              </w:p>
                                            </w:tc>
                                            <w:tc>
                                              <w:tcPr>
                                                <w:tcW w:w="5" w:type="dxa"/>
                                              </w:tcPr>
                                              <w:p>
                                                <w:pPr>
                                                  <w:pStyle w:val="EmptyCellLayoutStyle"/>
                                                  <w:spacing w:after="0" w:line="240" w:lineRule="auto"/>
                                                </w:pPr>
                                              </w:p>
                                            </w:tc>
                                            <w:tc>
                                              <w:tcPr>
                                                <w:tcW w:w="1234" w:type="dxa"/>
                                              </w:tcPr>
                                              <w:p>
                                                <w:pPr>
                                                  <w:pStyle w:val="EmptyCellLayoutStyle"/>
                                                  <w:spacing w:after="0" w:line="240" w:lineRule="auto"/>
                                                </w:pPr>
                                              </w:p>
                                            </w:tc>
                                            <w:tc>
                                              <w:tcPr>
                                                <w:tcW w:w="3010" w:type="dxa"/>
                                              </w:tcPr>
                                              <w:p>
                                                <w:pPr>
                                                  <w:pStyle w:val="EmptyCellLayoutStyle"/>
                                                  <w:spacing w:after="0" w:line="240" w:lineRule="auto"/>
                                                </w:pPr>
                                              </w:p>
                                            </w:tc>
                                            <w:tc>
                                              <w:tcPr>
                                                <w:tcW w:w="1045" w:type="dxa"/>
                                              </w:tcPr>
                                              <w:p>
                                                <w:pPr>
                                                  <w:pStyle w:val="EmptyCellLayoutStyle"/>
                                                  <w:spacing w:after="0" w:line="240" w:lineRule="auto"/>
                                                </w:pPr>
                                              </w:p>
                                            </w:tc>
                                          </w:tr>
                                          <w:tr>
                                            <w:trPr>
                                              <w:trHeight w:val="4918"/>
                                            </w:trPr>
                                            <w:tc>
                                              <w:tcPr>
                                                <w:tcW w:w="54" w:type="dxa"/>
                                              </w:tcPr>
                                              <w:p>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trPr>
                                                    <w:trHeight w:val="4840"/>
                                                  </w:trPr>
                                                  <w:tc>
                                                    <w:tcPr>
                                                      <w:tcW w:w="5296"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pPr>
                                                        <w:spacing w:after="0" w:line="240" w:lineRule="auto"/>
                                                        <w:ind w:firstLine="719"/>
                                                      </w:pPr>
                                                    </w:p>
                                                    <w:p>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pPr>
                                                        <w:spacing w:after="0" w:line="240" w:lineRule="auto"/>
                                                      </w:pPr>
                                                    </w:p>
                                                    <w:p>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pPr>
                                                        <w:spacing w:after="0" w:line="240" w:lineRule="auto"/>
                                                      </w:pPr>
                                                    </w:p>
                                                    <w:p>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pPr>
                                                        <w:spacing w:after="0" w:line="240" w:lineRule="auto"/>
                                                      </w:pPr>
                                                    </w:p>
                                                    <w:p>
                                                      <w:pPr>
                                                        <w:spacing w:after="0" w:line="240" w:lineRule="auto"/>
                                                      </w:pPr>
                                                      <w:r>
                                                        <w:rPr>
                                                          <w:rFonts w:ascii="Arial" w:eastAsia="Arial" w:hAnsi="Arial"/>
                                                          <w:color w:val="000000"/>
                                                          <w:sz w:val="18"/>
                                                        </w:rPr>
                                                        <w:t>‘Levels A to D’ may be used for students with a disability or students who may have additional learning needs.</w:t>
                                                      </w:r>
                                                    </w:p>
                                                    <w:p>
                                                      <w:pPr>
                                                        <w:spacing w:after="0" w:line="240" w:lineRule="auto"/>
                                                      </w:pPr>
                                                    </w:p>
                                                    <w:p>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pPr>
                                                  <w:spacing w:after="0" w:line="240" w:lineRule="auto"/>
                                                </w:pPr>
                                              </w:p>
                                            </w:tc>
                                          </w:tr>
                                        </w:tbl>
                                        <w:p>
                                          <w:pPr>
                                            <w:spacing w:after="0" w:line="240" w:lineRule="auto"/>
                                          </w:pPr>
                                        </w:p>
                                      </w:tc>
                                    </w:tr>
                                    <w:tr>
                                      <w:trPr>
                                        <w:trHeight w:val="12774"/>
                                      </w:trPr>
                                      <w:tc>
                                        <w:tcPr>
                                          <w:tcW w:w="46" w:type="dxa"/>
                                        </w:tcPr>
                                        <w:p>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87"/>
                                            <w:gridCol w:w="3412"/>
                                            <w:gridCol w:w="805"/>
                                            <w:gridCol w:w="33"/>
                                            <w:gridCol w:w="11"/>
                                          </w:tblGrid>
                                          <w:tr>
                                            <w:trPr>
                                              <w:trHeight w:val="2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rPr>
                                              <w:trHeight w:val="3444"/>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trPr>
                                                    <w:trHeight w:val="3366"/>
                                                  </w:trPr>
                                                  <w:tc>
                                                    <w:tcPr>
                                                      <w:tcW w:w="5350"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pPr>
                                                        <w:spacing w:after="0" w:line="240" w:lineRule="auto"/>
                                                      </w:pPr>
                                                    </w:p>
                                                    <w:p>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pPr>
                                                        <w:spacing w:after="0" w:line="240" w:lineRule="auto"/>
                                                      </w:pPr>
                                                      <w:r>
                                                        <w:rPr>
                                                          <w:rFonts w:ascii="Arial" w:eastAsia="Arial" w:hAnsi="Arial"/>
                                                          <w:color w:val="000000"/>
                                                          <w:sz w:val="18"/>
                                                        </w:rPr>
                                                        <w:t>                                         </w:t>
                                                      </w:r>
                                                    </w:p>
                                                    <w:p>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pPr>
                                                        <w:spacing w:after="0" w:line="240" w:lineRule="auto"/>
                                                      </w:pPr>
                                                    </w:p>
                                                    <w:p>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pPr>
                                                  <w:spacing w:after="0" w:line="240" w:lineRule="auto"/>
                                                </w:pPr>
                                              </w:p>
                                            </w:tc>
                                            <w:tc>
                                              <w:tcPr>
                                                <w:tcW w:w="11" w:type="dxa"/>
                                              </w:tcPr>
                                              <w:p>
                                                <w:pPr>
                                                  <w:pStyle w:val="EmptyCellLayoutStyle"/>
                                                  <w:spacing w:after="0" w:line="240" w:lineRule="auto"/>
                                                </w:pPr>
                                              </w:p>
                                            </w:tc>
                                          </w:tr>
                                          <w:tr>
                                            <w:trPr>
                                              <w:trHeight w:val="79"/>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rPr>
                                              <w:trHeight w:val="5381"/>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trPr>
                                                    <w:trHeight w:val="5303"/>
                                                  </w:trPr>
                                                  <w:tc>
                                                    <w:tcPr>
                                                      <w:tcW w:w="5350"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pPr>
                                                        <w:spacing w:after="0" w:line="240" w:lineRule="auto"/>
                                                      </w:pPr>
                                                    </w:p>
                                                    <w:p>
                                                      <w:pPr>
                                                        <w:spacing w:after="0" w:line="240" w:lineRule="auto"/>
                                                      </w:pPr>
                                                      <w:r>
                                                        <w:rPr>
                                                          <w:rFonts w:ascii="Arial" w:eastAsia="Arial" w:hAnsi="Arial"/>
                                                          <w:color w:val="000000"/>
                                                          <w:sz w:val="18"/>
                                                        </w:rPr>
                                                        <w:t>The Performance Summary reports on data in three key areas:</w:t>
                                                      </w:r>
                                                    </w:p>
                                                    <w:p>
                                                      <w:pPr>
                                                        <w:spacing w:after="0" w:line="240" w:lineRule="auto"/>
                                                      </w:pPr>
                                                    </w:p>
                                                    <w:p>
                                                      <w:pPr>
                                                        <w:spacing w:after="0" w:line="240" w:lineRule="auto"/>
                                                      </w:pPr>
                                                      <w:r>
                                                        <w:rPr>
                                                          <w:rFonts w:ascii="Arial" w:eastAsia="Arial" w:hAnsi="Arial"/>
                                                          <w:b/>
                                                          <w:color w:val="000000"/>
                                                          <w:sz w:val="18"/>
                                                        </w:rPr>
                                                        <w:t>Achievement</w:t>
                                                      </w:r>
                                                    </w:p>
                                                    <w:p>
                                                      <w:pPr>
                                                        <w:spacing w:after="0" w:line="240" w:lineRule="auto"/>
                                                        <w:ind w:left="359" w:hanging="359"/>
                                                      </w:pPr>
                                                      <w:r>
                                                        <w:rPr>
                                                          <w:rFonts w:ascii="Arial" w:eastAsia="Arial" w:hAnsi="Arial"/>
                                                          <w:color w:val="000000"/>
                                                          <w:sz w:val="18"/>
                                                        </w:rPr>
                                                        <w:t xml:space="preserve">   - student achievements in:</w:t>
                                                      </w:r>
                                                    </w:p>
                                                    <w:p>
                                                      <w:pPr>
                                                        <w:spacing w:after="0" w:line="240" w:lineRule="auto"/>
                                                        <w:ind w:left="1079" w:hanging="719"/>
                                                      </w:pPr>
                                                      <w:r>
                                                        <w:rPr>
                                                          <w:rFonts w:ascii="Arial" w:eastAsia="Arial" w:hAnsi="Arial"/>
                                                          <w:color w:val="000000"/>
                                                          <w:sz w:val="18"/>
                                                        </w:rPr>
                                                        <w:t>-   English and Mathematics for National Literacy and</w:t>
                                                      </w:r>
                                                    </w:p>
                                                    <w:p>
                                                      <w:pPr>
                                                        <w:spacing w:after="0" w:line="240" w:lineRule="auto"/>
                                                        <w:ind w:left="1079" w:hanging="719"/>
                                                      </w:pPr>
                                                      <w:r>
                                                        <w:rPr>
                                                          <w:rFonts w:ascii="Arial" w:eastAsia="Arial" w:hAnsi="Arial"/>
                                                          <w:color w:val="000000"/>
                                                          <w:sz w:val="18"/>
                                                        </w:rPr>
                                                        <w:t xml:space="preserve">    Numeracy tests (NAPLAN)</w:t>
                                                      </w:r>
                                                    </w:p>
                                                    <w:p>
                                                      <w:pPr>
                                                        <w:spacing w:after="0" w:line="240" w:lineRule="auto"/>
                                                        <w:ind w:left="1079" w:hanging="719"/>
                                                      </w:pPr>
                                                      <w:r>
                                                        <w:rPr>
                                                          <w:rFonts w:ascii="Arial" w:eastAsia="Arial" w:hAnsi="Arial"/>
                                                          <w:color w:val="000000"/>
                                                          <w:sz w:val="18"/>
                                                        </w:rPr>
                                                        <w:t>-   English and Mathematics for teacher judgements</w:t>
                                                      </w:r>
                                                    </w:p>
                                                    <w:p>
                                                      <w:pPr>
                                                        <w:spacing w:after="0" w:line="240" w:lineRule="auto"/>
                                                        <w:ind w:left="1079" w:hanging="719"/>
                                                      </w:pPr>
                                                      <w:r>
                                                        <w:rPr>
                                                          <w:rFonts w:ascii="Arial" w:eastAsia="Arial" w:hAnsi="Arial"/>
                                                          <w:color w:val="000000"/>
                                                          <w:sz w:val="18"/>
                                                        </w:rPr>
                                                        <w:t xml:space="preserve">    against the curriculum</w:t>
                                                      </w:r>
                                                    </w:p>
                                                    <w:p>
                                                      <w:pPr>
                                                        <w:spacing w:after="0" w:line="240" w:lineRule="auto"/>
                                                        <w:ind w:left="1079" w:hanging="719"/>
                                                      </w:pPr>
                                                      <w:r>
                                                        <w:rPr>
                                                          <w:rFonts w:ascii="Arial" w:eastAsia="Arial" w:hAnsi="Arial"/>
                                                          <w:color w:val="000000"/>
                                                          <w:sz w:val="18"/>
                                                        </w:rPr>
                                                        <w:t xml:space="preserve">-   all subjects for Victorian Certificate of Education (VCE) </w:t>
                                                      </w:r>
                                                    </w:p>
                                                    <w:p>
                                                      <w:pPr>
                                                        <w:spacing w:after="0" w:line="240" w:lineRule="auto"/>
                                                        <w:ind w:left="1079" w:hanging="719"/>
                                                      </w:pPr>
                                                      <w:r>
                                                        <w:rPr>
                                                          <w:rFonts w:ascii="Arial" w:eastAsia="Arial" w:hAnsi="Arial"/>
                                                          <w:color w:val="000000"/>
                                                          <w:sz w:val="18"/>
                                                        </w:rPr>
                                                        <w:t xml:space="preserve">    examinations (secondary schools)</w:t>
                                                      </w:r>
                                                    </w:p>
                                                    <w:p>
                                                      <w:pPr>
                                                        <w:spacing w:after="0" w:line="240" w:lineRule="auto"/>
                                                      </w:pPr>
                                                      <w:r>
                                                        <w:rPr>
                                                          <w:rFonts w:ascii="Arial" w:eastAsia="Arial" w:hAnsi="Arial"/>
                                                          <w:b/>
                                                          <w:color w:val="000000"/>
                                                          <w:sz w:val="18"/>
                                                        </w:rPr>
                                                        <w:t>Engagement</w:t>
                                                      </w:r>
                                                    </w:p>
                                                    <w:p>
                                                      <w:pPr>
                                                        <w:spacing w:after="0" w:line="240" w:lineRule="auto"/>
                                                        <w:ind w:left="359" w:hanging="359"/>
                                                      </w:pPr>
                                                      <w:r>
                                                        <w:rPr>
                                                          <w:rFonts w:ascii="Arial" w:eastAsia="Arial" w:hAnsi="Arial"/>
                                                          <w:color w:val="000000"/>
                                                          <w:sz w:val="18"/>
                                                        </w:rPr>
                                                        <w:t xml:space="preserve">   - student attendance and engagement at school</w:t>
                                                      </w:r>
                                                    </w:p>
                                                    <w:p>
                                                      <w:pPr>
                                                        <w:spacing w:after="0" w:line="240" w:lineRule="auto"/>
                                                        <w:ind w:left="720" w:hanging="360"/>
                                                      </w:pPr>
                                                      <w:r>
                                                        <w:rPr>
                                                          <w:rFonts w:ascii="Arial" w:eastAsia="Arial" w:hAnsi="Arial"/>
                                                          <w:color w:val="000000"/>
                                                          <w:sz w:val="18"/>
                                                        </w:rPr>
                                                        <w:t xml:space="preserve">- how many students leaving school go on to further    </w:t>
                                                      </w:r>
                                                    </w:p>
                                                    <w:p>
                                                      <w:pPr>
                                                        <w:spacing w:after="0" w:line="240" w:lineRule="auto"/>
                                                        <w:ind w:left="720" w:hanging="360"/>
                                                      </w:pPr>
                                                      <w:r>
                                                        <w:rPr>
                                                          <w:rFonts w:ascii="Arial" w:eastAsia="Arial" w:hAnsi="Arial"/>
                                                          <w:color w:val="000000"/>
                                                          <w:sz w:val="18"/>
                                                        </w:rPr>
                                                        <w:t xml:space="preserve">  studies or full-time work (secondary, P-12 and </w:t>
                                                      </w:r>
                                                    </w:p>
                                                    <w:p>
                                                      <w:pPr>
                                                        <w:spacing w:after="0" w:line="240" w:lineRule="auto"/>
                                                        <w:ind w:left="720" w:hanging="360"/>
                                                      </w:pPr>
                                                      <w:r>
                                                        <w:rPr>
                                                          <w:rFonts w:ascii="Arial" w:eastAsia="Arial" w:hAnsi="Arial"/>
                                                          <w:color w:val="000000"/>
                                                          <w:sz w:val="18"/>
                                                        </w:rPr>
                                                        <w:t xml:space="preserve">  specialist schools)</w:t>
                                                      </w:r>
                                                    </w:p>
                                                    <w:p>
                                                      <w:pPr>
                                                        <w:spacing w:after="0" w:line="240" w:lineRule="auto"/>
                                                      </w:pPr>
                                                      <w:r>
                                                        <w:rPr>
                                                          <w:rFonts w:ascii="Arial" w:eastAsia="Arial" w:hAnsi="Arial"/>
                                                          <w:b/>
                                                          <w:color w:val="000000"/>
                                                          <w:sz w:val="18"/>
                                                        </w:rPr>
                                                        <w:t>Wellbeing</w:t>
                                                      </w:r>
                                                    </w:p>
                                                    <w:p>
                                                      <w:pPr>
                                                        <w:spacing w:after="0" w:line="240" w:lineRule="auto"/>
                                                      </w:pPr>
                                                      <w:r>
                                                        <w:rPr>
                                                          <w:rFonts w:ascii="Arial" w:eastAsia="Arial" w:hAnsi="Arial"/>
                                                          <w:color w:val="000000"/>
                                                          <w:sz w:val="18"/>
                                                        </w:rPr>
                                                        <w:t xml:space="preserve">   - Attitudes to School Survey (ATOSS)</w:t>
                                                      </w:r>
                                                    </w:p>
                                                    <w:p>
                                                      <w:pPr>
                                                        <w:spacing w:after="0" w:line="240" w:lineRule="auto"/>
                                                        <w:ind w:left="1079" w:hanging="719"/>
                                                      </w:pPr>
                                                      <w:r>
                                                        <w:rPr>
                                                          <w:rFonts w:ascii="Arial" w:eastAsia="Arial" w:hAnsi="Arial"/>
                                                          <w:color w:val="000000"/>
                                                          <w:sz w:val="18"/>
                                                        </w:rPr>
                                                        <w:t>-   Sense of connectedness</w:t>
                                                      </w:r>
                                                    </w:p>
                                                    <w:p>
                                                      <w:pPr>
                                                        <w:spacing w:after="0" w:line="240" w:lineRule="auto"/>
                                                        <w:ind w:left="1079" w:hanging="719"/>
                                                      </w:pPr>
                                                      <w:r>
                                                        <w:rPr>
                                                          <w:rFonts w:ascii="Arial" w:eastAsia="Arial" w:hAnsi="Arial"/>
                                                          <w:color w:val="000000"/>
                                                          <w:sz w:val="18"/>
                                                        </w:rPr>
                                                        <w:t>-   Management of Bullying</w:t>
                                                      </w:r>
                                                    </w:p>
                                                    <w:p>
                                                      <w:pPr>
                                                        <w:spacing w:after="0" w:line="240" w:lineRule="auto"/>
                                                        <w:ind w:left="359" w:hanging="359"/>
                                                      </w:pPr>
                                                    </w:p>
                                                    <w:p>
                                                      <w:pPr>
                                                        <w:spacing w:after="0" w:line="240" w:lineRule="auto"/>
                                                        <w:ind w:left="359" w:hanging="359"/>
                                                      </w:pPr>
                                                      <w:r>
                                                        <w:rPr>
                                                          <w:rFonts w:ascii="Arial" w:eastAsia="Arial" w:hAnsi="Arial"/>
                                                          <w:color w:val="000000"/>
                                                          <w:sz w:val="18"/>
                                                        </w:rPr>
                                                        <w:t xml:space="preserve">Results are displayed for the latest year, as well as the average </w:t>
                                                      </w:r>
                                                    </w:p>
                                                    <w:p>
                                                      <w:pPr>
                                                        <w:spacing w:after="0" w:line="240" w:lineRule="auto"/>
                                                        <w:ind w:left="359" w:hanging="359"/>
                                                      </w:pPr>
                                                      <w:proofErr w:type="gramStart"/>
                                                      <w:r>
                                                        <w:rPr>
                                                          <w:rFonts w:ascii="Arial" w:eastAsia="Arial" w:hAnsi="Arial"/>
                                                          <w:color w:val="000000"/>
                                                          <w:sz w:val="18"/>
                                                        </w:rPr>
                                                        <w:t>of</w:t>
                                                      </w:r>
                                                      <w:proofErr w:type="gramEnd"/>
                                                      <w:r>
                                                        <w:rPr>
                                                          <w:rFonts w:ascii="Arial" w:eastAsia="Arial" w:hAnsi="Arial"/>
                                                          <w:color w:val="000000"/>
                                                          <w:sz w:val="18"/>
                                                        </w:rPr>
                                                        <w:t xml:space="preserve"> the last four years (where available).</w:t>
                                                      </w:r>
                                                    </w:p>
                                                  </w:tc>
                                                </w:tr>
                                              </w:tbl>
                                              <w:p>
                                                <w:pPr>
                                                  <w:spacing w:after="0" w:line="240" w:lineRule="auto"/>
                                                </w:pPr>
                                              </w:p>
                                            </w:tc>
                                            <w:tc>
                                              <w:tcPr>
                                                <w:tcW w:w="11" w:type="dxa"/>
                                              </w:tcPr>
                                              <w:p>
                                                <w:pPr>
                                                  <w:pStyle w:val="EmptyCellLayoutStyle"/>
                                                  <w:spacing w:after="0" w:line="240" w:lineRule="auto"/>
                                                </w:pPr>
                                              </w:p>
                                            </w:tc>
                                          </w:tr>
                                          <w:tr>
                                            <w:trPr>
                                              <w:trHeight w:val="9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rPr>
                                              <w:trHeight w:val="236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tbl>
                                                <w:tblPr>
                                                  <w:tblW w:w="0" w:type="auto"/>
                                                  <w:tblCellMar>
                                                    <w:left w:w="0" w:type="dxa"/>
                                                    <w:right w:w="0" w:type="dxa"/>
                                                  </w:tblCellMar>
                                                  <w:tblLook w:val="0000" w:firstRow="0" w:lastRow="0" w:firstColumn="0" w:lastColumn="0" w:noHBand="0" w:noVBand="0"/>
                                                </w:tblPr>
                                                <w:tblGrid>
                                                  <w:gridCol w:w="3394"/>
                                                </w:tblGrid>
                                                <w:tr>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rPr>
                                                          <w:noProof/>
                                                        </w:rPr>
                                                        <w:drawing>
                                                          <wp:inline distT="0" distB="0" distL="0" distR="0">
                                                            <wp:extent cx="2113520" cy="1503367"/>
                                                            <wp:effectExtent l="0" t="0" r="0" b="0"/>
                                                            <wp:docPr id="96" name="img42.png"/>
                                                            <wp:cNvGraphicFramePr/>
                                                            <a:graphic xmlns:a="http://schemas.openxmlformats.org/drawingml/2006/main">
                                                              <a:graphicData uri="http://schemas.openxmlformats.org/drawingml/2006/picture">
                                                                <pic:pic xmlns:pic="http://schemas.openxmlformats.org/drawingml/2006/picture">
                                                                  <pic:nvPicPr>
                                                                    <pic:cNvPr id="97" name="img42.png"/>
                                                                    <pic:cNvPicPr/>
                                                                  </pic:nvPicPr>
                                                                  <pic:blipFill>
                                                                    <a:blip r:embed="rId41" cstate="print"/>
                                                                    <a:stretch>
                                                                      <a:fillRect/>
                                                                    </a:stretch>
                                                                  </pic:blipFill>
                                                                  <pic:spPr>
                                                                    <a:xfrm>
                                                                      <a:off x="0" y="0"/>
                                                                      <a:ext cx="2113520" cy="1503367"/>
                                                                    </a:xfrm>
                                                                    <a:prstGeom prst="rect">
                                                                      <a:avLst/>
                                                                    </a:prstGeom>
                                                                  </pic:spPr>
                                                                </pic:pic>
                                                              </a:graphicData>
                                                            </a:graphic>
                                                          </wp:inline>
                                                        </w:drawing>
                                                      </w:r>
                                                    </w:p>
                                                  </w:tc>
                                                </w:tr>
                                              </w:tbl>
                                              <w:p>
                                                <w:pPr>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rPr>
                                              <w:trHeight w:val="82"/>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rPr>
                                              <w:trHeight w:val="2360"/>
                                            </w:trPr>
                                            <w:tc>
                                              <w:tcPr>
                                                <w:tcW w:w="12" w:type="dxa"/>
                                              </w:tcPr>
                                              <w:p>
                                                <w:pPr>
                                                  <w:pStyle w:val="EmptyCellLayoutStyle"/>
                                                  <w:spacing w:after="0" w:line="240" w:lineRule="auto"/>
                                                </w:pPr>
                                              </w:p>
                                            </w:tc>
                                            <w:tc>
                                              <w:tcPr>
                                                <w:tcW w:w="1087" w:type="dxa"/>
                                                <w:gridSpan w:val="3"/>
                                              </w:tcPr>
                                              <w:tbl>
                                                <w:tblPr>
                                                  <w:tblW w:w="0" w:type="auto"/>
                                                  <w:tblCellMar>
                                                    <w:left w:w="0" w:type="dxa"/>
                                                    <w:right w:w="0" w:type="dxa"/>
                                                  </w:tblCellMar>
                                                  <w:tblLook w:val="0000" w:firstRow="0" w:lastRow="0" w:firstColumn="0" w:lastColumn="0" w:noHBand="0" w:noVBand="0"/>
                                                </w:tblPr>
                                                <w:tblGrid>
                                                  <w:gridCol w:w="5304"/>
                                                </w:tblGrid>
                                                <w:tr>
                                                  <w:trPr>
                                                    <w:trHeight w:val="2282"/>
                                                  </w:trPr>
                                                  <w:tc>
                                                    <w:tcPr>
                                                      <w:tcW w:w="5304"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pPr>
                                                        <w:spacing w:after="0" w:line="240" w:lineRule="auto"/>
                                                      </w:pPr>
                                                    </w:p>
                                                    <w:p>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pPr>
                                                        <w:spacing w:after="0" w:line="240" w:lineRule="auto"/>
                                                      </w:pPr>
                                                    </w:p>
                                                    <w:p>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pPr>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rPr>
                                              <w:trHeight w:val="5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bl>
                                        <w:p>
                                          <w:pPr>
                                            <w:spacing w:after="0" w:line="240" w:lineRule="auto"/>
                                          </w:pPr>
                                        </w:p>
                                      </w:tc>
                                      <w:tc>
                                        <w:tcPr>
                                          <w:tcW w:w="14" w:type="dxa"/>
                                        </w:tcPr>
                                        <w:p>
                                          <w:pPr>
                                            <w:pStyle w:val="EmptyCellLayoutStyle"/>
                                            <w:spacing w:after="0" w:line="240" w:lineRule="auto"/>
                                          </w:pPr>
                                        </w:p>
                                      </w:tc>
                                      <w:tc>
                                        <w:tcPr>
                                          <w:tcW w:w="5350" w:type="dxa"/>
                                          <w:vMerge/>
                                        </w:tcPr>
                                        <w:p>
                                          <w:pPr>
                                            <w:pStyle w:val="EmptyCellLayoutStyle"/>
                                            <w:spacing w:after="0" w:line="240" w:lineRule="auto"/>
                                          </w:pPr>
                                        </w:p>
                                      </w:tc>
                                    </w:tr>
                                    <w:tr>
                                      <w:trPr>
                                        <w:trHeight w:val="1123"/>
                                      </w:trPr>
                                      <w:tc>
                                        <w:tcPr>
                                          <w:tcW w:w="46" w:type="dxa"/>
                                        </w:tcPr>
                                        <w:p>
                                          <w:pPr>
                                            <w:pStyle w:val="EmptyCellLayoutStyle"/>
                                            <w:spacing w:after="0" w:line="240" w:lineRule="auto"/>
                                          </w:pPr>
                                        </w:p>
                                      </w:tc>
                                      <w:tc>
                                        <w:tcPr>
                                          <w:tcW w:w="5362" w:type="dxa"/>
                                          <w:vMerge/>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549" w:type="dxa"/>
          </w:tcPr>
          <w:p>
            <w:pPr>
              <w:pStyle w:val="EmptyCellLayoutStyle"/>
              <w:spacing w:after="0" w:line="240" w:lineRule="auto"/>
            </w:pPr>
          </w:p>
        </w:tc>
      </w:tr>
    </w:tbl>
    <w:p>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trPr>
                <w:trHeight w:val="13753"/>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trPr>
                      <w:trHeight w:val="13753"/>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tc>
                            <w:tcPr>
                              <w:tcW w:w="566" w:type="dxa"/>
                            </w:tcPr>
                            <w:p>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trPr>
                                  <w:trHeight w:val="13753"/>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3"/>
                                      <w:gridCol w:w="16"/>
                                      <w:gridCol w:w="6"/>
                                      <w:gridCol w:w="6"/>
                                      <w:gridCol w:w="6"/>
                                      <w:gridCol w:w="6"/>
                                      <w:gridCol w:w="6"/>
                                      <w:gridCol w:w="6"/>
                                      <w:gridCol w:w="6"/>
                                      <w:gridCol w:w="15"/>
                                      <w:gridCol w:w="3823"/>
                                      <w:gridCol w:w="19"/>
                                      <w:gridCol w:w="6"/>
                                      <w:gridCol w:w="6"/>
                                      <w:gridCol w:w="6"/>
                                      <w:gridCol w:w="15"/>
                                      <w:gridCol w:w="15"/>
                                      <w:gridCol w:w="1265"/>
                                      <w:gridCol w:w="18"/>
                                      <w:gridCol w:w="14"/>
                                      <w:gridCol w:w="59"/>
                                      <w:gridCol w:w="55"/>
                                      <w:gridCol w:w="5427"/>
                                      <w:gridCol w:w="55"/>
                                      <w:gridCol w:w="62"/>
                                    </w:tblGrid>
                                    <w:tr>
                                      <w:trPr>
                                        <w:trHeight w:val="18"/>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465"/>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6"/>
                                          </w:tblGrid>
                                          <w:tr>
                                            <w:trPr>
                                              <w:trHeight w:hRule="exact" w:val="387"/>
                                            </w:trPr>
                                            <w:tc>
                                              <w:tcPr>
                                                <w:tcW w:w="1083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b/>
                                                    <w:color w:val="000000"/>
                                                    <w:sz w:val="28"/>
                                                  </w:rPr>
                                                  <w:t>Financial Performance and Position</w:t>
                                                </w:r>
                                              </w:p>
                                            </w:tc>
                                          </w:tr>
                                        </w:tbl>
                                        <w:p>
                                          <w:pPr>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6"/>
                                          </w:tblGrid>
                                          <w:tr>
                                            <w:trPr>
                                              <w:trHeight w:val="262"/>
                                            </w:trPr>
                                            <w:tc>
                                              <w:tcPr>
                                                <w:tcW w:w="10839"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b/>
                                                    <w:color w:val="000000"/>
                                                  </w:rPr>
                                                  <w:t>Financial performance and position commentary</w:t>
                                                </w:r>
                                              </w:p>
                                            </w:tc>
                                          </w:tr>
                                        </w:tbl>
                                        <w:p>
                                          <w:pPr>
                                            <w:spacing w:after="0" w:line="240" w:lineRule="auto"/>
                                          </w:pPr>
                                        </w:p>
                                      </w:tc>
                                      <w:tc>
                                        <w:tcPr>
                                          <w:tcW w:w="62" w:type="dxa"/>
                                        </w:tcPr>
                                        <w:p>
                                          <w:pPr>
                                            <w:pStyle w:val="EmptyCellLayoutStyle"/>
                                            <w:spacing w:after="0" w:line="240" w:lineRule="auto"/>
                                          </w:pPr>
                                        </w:p>
                                      </w:tc>
                                    </w:tr>
                                    <w:tr>
                                      <w:trPr>
                                        <w:trHeight w:val="3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615"/>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6"/>
                                          </w:tblGrid>
                                          <w:tr>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pPr>
                                                  <w:spacing w:after="0" w:line="240" w:lineRule="auto"/>
                                                </w:pPr>
                                                <w:r>
                                                  <w:rPr>
                                                    <w:rFonts w:ascii="Calibri" w:eastAsia="Calibri" w:hAnsi="Calibri"/>
                                                    <w:i/>
                                                    <w:color w:val="000000"/>
                                                    <w:sz w:val="22"/>
                                                  </w:rPr>
                                                  <w:t xml:space="preserve">[Please refer to the </w:t>
                                                </w:r>
                                                <w:hyperlink r:id="rId42" w:history="1">
                                                  <w:r>
                                                    <w:rPr>
                                                      <w:rFonts w:ascii="Calibri" w:eastAsia="Calibri" w:hAnsi="Calibri"/>
                                                      <w:i/>
                                                      <w:color w:val="000000"/>
                                                      <w:sz w:val="22"/>
                                                      <w:u w:val="single"/>
                                                    </w:rPr>
                                                    <w:t xml:space="preserve">2017 Annual Report Guidelines </w:t>
                                                  </w:r>
                                                </w:hyperlink>
                                                <w:r>
                                                  <w:rPr>
                                                    <w:rFonts w:ascii="Calibri" w:eastAsia="Calibri" w:hAnsi="Calibri"/>
                                                    <w:i/>
                                                    <w:color w:val="000000"/>
                                                    <w:sz w:val="22"/>
                                                  </w:rPr>
                                                  <w:t>for information on how to complete the ‘Financial Performance and Position Commentary’ section]</w:t>
                                                </w:r>
                                              </w:p>
                                            </w:tc>
                                          </w:tr>
                                        </w:tbl>
                                        <w:p>
                                          <w:pPr>
                                            <w:spacing w:after="0" w:line="240" w:lineRule="auto"/>
                                          </w:pPr>
                                        </w:p>
                                      </w:tc>
                                      <w:tc>
                                        <w:tcPr>
                                          <w:tcW w:w="62" w:type="dxa"/>
                                        </w:tcPr>
                                        <w:p>
                                          <w:pPr>
                                            <w:pStyle w:val="EmptyCellLayoutStyle"/>
                                            <w:spacing w:after="0" w:line="240" w:lineRule="auto"/>
                                          </w:pPr>
                                        </w:p>
                                      </w:tc>
                                    </w:tr>
                                    <w:tr>
                                      <w:trPr>
                                        <w:trHeight w:val="78"/>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636"/>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3"/>
                                        </w:tcPr>
                                        <w:tbl>
                                          <w:tblPr>
                                            <w:tblW w:w="0" w:type="auto"/>
                                            <w:tblCellMar>
                                              <w:left w:w="0" w:type="dxa"/>
                                              <w:right w:w="0" w:type="dxa"/>
                                            </w:tblCellMar>
                                            <w:tblLook w:val="0000" w:firstRow="0" w:lastRow="0" w:firstColumn="0" w:lastColumn="0" w:noHBand="0" w:noVBand="0"/>
                                          </w:tblPr>
                                          <w:tblGrid>
                                            <w:gridCol w:w="5202"/>
                                          </w:tblGrid>
                                          <w:tr>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rPr>
                                                  <w:t>Financial Performance - Operating Statement</w:t>
                                                </w:r>
                                              </w:p>
                                              <w:p>
                                                <w:pPr>
                                                  <w:spacing w:after="0" w:line="240" w:lineRule="auto"/>
                                                </w:pPr>
                                                <w:r>
                                                  <w:rPr>
                                                    <w:rFonts w:ascii="Arial" w:eastAsia="Arial" w:hAnsi="Arial"/>
                                                    <w:color w:val="FFFFFF"/>
                                                  </w:rPr>
                                                  <w:t>Summary for the year ending 31 December, 2017</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gridSpan w:val="2"/>
                                        </w:tcPr>
                                        <w:tbl>
                                          <w:tblPr>
                                            <w:tblW w:w="0" w:type="auto"/>
                                            <w:tblCellMar>
                                              <w:left w:w="0" w:type="dxa"/>
                                              <w:right w:w="0" w:type="dxa"/>
                                            </w:tblCellMar>
                                            <w:tblLook w:val="0000" w:firstRow="0" w:lastRow="0" w:firstColumn="0" w:lastColumn="0" w:noHBand="0" w:noVBand="0"/>
                                          </w:tblPr>
                                          <w:tblGrid>
                                            <w:gridCol w:w="5482"/>
                                          </w:tblGrid>
                                          <w:tr>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pPr>
                                                <w:r>
                                                  <w:rPr>
                                                    <w:rFonts w:ascii="Arial" w:eastAsia="Arial" w:hAnsi="Arial"/>
                                                    <w:color w:val="FFFFFF"/>
                                                  </w:rPr>
                                                  <w:t>Financial Position as at 31 December, 2017</w:t>
                                                </w:r>
                                              </w:p>
                                            </w:tc>
                                          </w:tr>
                                        </w:tbl>
                                        <w:p>
                                          <w:pPr>
                                            <w:spacing w:after="0" w:line="240" w:lineRule="auto"/>
                                          </w:pPr>
                                        </w:p>
                                      </w:tc>
                                      <w:tc>
                                        <w:tcPr>
                                          <w:tcW w:w="62" w:type="dxa"/>
                                        </w:tcPr>
                                        <w:p>
                                          <w:pPr>
                                            <w:pStyle w:val="EmptyCellLayoutStyle"/>
                                            <w:spacing w:after="0" w:line="240" w:lineRule="auto"/>
                                          </w:pPr>
                                        </w:p>
                                      </w:tc>
                                    </w:tr>
                                    <w:tr>
                                      <w:trPr>
                                        <w:trHeight w:val="91"/>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gridSpan w:val="10"/>
                                        </w:tcPr>
                                        <w:tbl>
                                          <w:tblPr>
                                            <w:tblW w:w="0" w:type="auto"/>
                                            <w:tblCellMar>
                                              <w:left w:w="0" w:type="dxa"/>
                                              <w:right w:w="0" w:type="dxa"/>
                                            </w:tblCellMar>
                                            <w:tblLook w:val="0000" w:firstRow="0" w:lastRow="0" w:firstColumn="0" w:lastColumn="0" w:noHBand="0" w:noVBand="0"/>
                                          </w:tblPr>
                                          <w:tblGrid>
                                            <w:gridCol w:w="3881"/>
                                          </w:tblGrid>
                                          <w:tr>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r>
                                                  <w:rPr>
                                                    <w:rFonts w:ascii="Arial" w:eastAsia="Arial" w:hAnsi="Arial"/>
                                                    <w:b/>
                                                    <w:color w:val="000000"/>
                                                  </w:rPr>
                                                  <w:t>Revenue</w:t>
                                                </w:r>
                                              </w:p>
                                            </w:tc>
                                          </w:tr>
                                        </w:tbl>
                                        <w:p>
                                          <w:pPr>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20"/>
                                          </w:tblGrid>
                                          <w:tr>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rPr>
                                                  <w:t>Actual</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4"/>
                                            <w:gridCol w:w="1618"/>
                                          </w:tblGrid>
                                          <w:tr>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rPr>
                                                  <w:t>Actual</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$183,855</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$3,294</w:t>
                                                </w:r>
                                              </w:p>
                                            </w:tc>
                                          </w:tr>
                                          <w:tr>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rPr>
                                                  <w:t>$187,149</w:t>
                                                </w:r>
                                              </w:p>
                                            </w:tc>
                                          </w:tr>
                                        </w:tbl>
                                        <w:p>
                                          <w:pPr>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81"/>
                                          </w:tblGrid>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Student Resource Package</w:t>
                                                </w:r>
                                              </w:p>
                                            </w:tc>
                                          </w:tr>
                                        </w:tbl>
                                        <w:p>
                                          <w:pPr>
                                            <w:spacing w:after="0" w:line="240" w:lineRule="auto"/>
                                          </w:pPr>
                                        </w:p>
                                      </w:tc>
                                      <w:tc>
                                        <w:tcPr>
                                          <w:tcW w:w="0" w:type="dxa"/>
                                          <w:gridSpan w:val="5"/>
                                        </w:tcPr>
                                        <w:tbl>
                                          <w:tblPr>
                                            <w:tblW w:w="0" w:type="auto"/>
                                            <w:tblCellMar>
                                              <w:left w:w="0" w:type="dxa"/>
                                              <w:right w:w="0" w:type="dxa"/>
                                            </w:tblCellMar>
                                            <w:tblLook w:val="0000" w:firstRow="0" w:lastRow="0" w:firstColumn="0" w:lastColumn="0" w:noHBand="0" w:noVBand="0"/>
                                          </w:tblPr>
                                          <w:tblGrid>
                                            <w:gridCol w:w="1319"/>
                                          </w:tblGrid>
                                          <w:tr>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$1,183,689</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gridSpan w:val="2"/>
                                          <w:vMerge/>
                                        </w:tcPr>
                                        <w:p>
                                          <w:pPr>
                                            <w:pStyle w:val="EmptyCellLayoutStyle"/>
                                            <w:spacing w:after="0" w:line="240" w:lineRule="auto"/>
                                          </w:pPr>
                                        </w:p>
                                      </w:tc>
                                      <w:tc>
                                        <w:tcPr>
                                          <w:tcW w:w="62" w:type="dxa"/>
                                        </w:tcPr>
                                        <w:p>
                                          <w:pPr>
                                            <w:pStyle w:val="EmptyCellLayoutStyle"/>
                                            <w:spacing w:after="0" w:line="240" w:lineRule="auto"/>
                                          </w:pPr>
                                        </w:p>
                                      </w:tc>
                                    </w:tr>
                                    <w:tr>
                                      <w:trPr>
                                        <w:trHeight w:val="85"/>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gridSpan w:val="2"/>
                                          <w:vMerge/>
                                        </w:tcPr>
                                        <w:p>
                                          <w:pPr>
                                            <w:pStyle w:val="EmptyCellLayoutStyle"/>
                                            <w:spacing w:after="0" w:line="240" w:lineRule="auto"/>
                                          </w:pPr>
                                        </w:p>
                                      </w:tc>
                                      <w:tc>
                                        <w:tcPr>
                                          <w:tcW w:w="62" w:type="dxa"/>
                                        </w:tcPr>
                                        <w:p>
                                          <w:pPr>
                                            <w:pStyle w:val="EmptyCellLayoutStyle"/>
                                            <w:spacing w:after="0" w:line="240" w:lineRule="auto"/>
                                          </w:pPr>
                                        </w:p>
                                      </w:tc>
                                    </w:tr>
                                    <w:tr>
                                      <w:trPr>
                                        <w:trHeight w:val="586"/>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$185,064</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$8,200</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$16,895</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$156,112</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gridSpan w:val="2"/>
                                          <w:vMerge/>
                                        </w:tcPr>
                                        <w:p>
                                          <w:pPr>
                                            <w:pStyle w:val="EmptyCellLayoutStyle"/>
                                            <w:spacing w:after="0" w:line="240" w:lineRule="auto"/>
                                          </w:pPr>
                                        </w:p>
                                      </w:tc>
                                      <w:tc>
                                        <w:tcPr>
                                          <w:tcW w:w="62" w:type="dxa"/>
                                        </w:tcPr>
                                        <w:p>
                                          <w:pPr>
                                            <w:pStyle w:val="EmptyCellLayoutStyle"/>
                                            <w:spacing w:after="0" w:line="240" w:lineRule="auto"/>
                                          </w:pPr>
                                        </w:p>
                                      </w:tc>
                                    </w:tr>
                                    <w:tr>
                                      <w:trPr>
                                        <w:trHeight w:val="773"/>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3"/>
                                          <w:vMerge/>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66"/>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3875"/>
                                          </w:tblGrid>
                                          <w:tr>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pPr>
                                                <w:r>
                                                  <w:rPr>
                                                    <w:rFonts w:ascii="Arial" w:eastAsia="Arial" w:hAnsi="Arial"/>
                                                    <w:b/>
                                                    <w:color w:val="000000"/>
                                                  </w:rPr>
                                                  <w:t>Total Operating Revenue</w:t>
                                                </w:r>
                                              </w:p>
                                            </w:tc>
                                          </w:tr>
                                        </w:tbl>
                                        <w:p>
                                          <w:pPr>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8"/>
                                          </w:tblGrid>
                                          <w:tr>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rPr>
                                                  <w:t>$1,549,960</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224"/>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gridSpan w:val="10"/>
                                        </w:tcPr>
                                        <w:tbl>
                                          <w:tblPr>
                                            <w:tblW w:w="0" w:type="auto"/>
                                            <w:tblCellMar>
                                              <w:left w:w="0" w:type="dxa"/>
                                              <w:right w:w="0" w:type="dxa"/>
                                            </w:tblCellMar>
                                            <w:tblLook w:val="0000" w:firstRow="0" w:lastRow="0" w:firstColumn="0" w:lastColumn="0" w:noHBand="0" w:noVBand="0"/>
                                          </w:tblPr>
                                          <w:tblGrid>
                                            <w:gridCol w:w="3881"/>
                                          </w:tblGrid>
                                          <w:tr>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pPr>
                                                  <w:spacing w:after="0" w:line="240" w:lineRule="auto"/>
                                                </w:pPr>
                                                <w:r>
                                                  <w:rPr>
                                                    <w:rFonts w:ascii="Arial" w:eastAsia="Arial" w:hAnsi="Arial"/>
                                                    <w:b/>
                                                    <w:color w:val="000000"/>
                                                  </w:rPr>
                                                  <w:t>Equity¹</w:t>
                                                </w:r>
                                              </w:p>
                                            </w:tc>
                                          </w:tr>
                                        </w:tbl>
                                        <w:p>
                                          <w:pPr>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1320"/>
                                          </w:tblGrid>
                                          <w:tr>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pPr>
                                                  <w:spacing w:after="0" w:line="240" w:lineRule="auto"/>
                                                </w:pP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0"/>
                                            <w:gridCol w:w="1318"/>
                                          </w:tblGrid>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$10,166</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gridSpan w:val="6"/>
                                        </w:tcPr>
                                        <w:tbl>
                                          <w:tblPr>
                                            <w:tblW w:w="0" w:type="auto"/>
                                            <w:tblCellMar>
                                              <w:left w:w="0" w:type="dxa"/>
                                              <w:right w:w="0" w:type="dxa"/>
                                            </w:tblCellMar>
                                            <w:tblLook w:val="0000" w:firstRow="0" w:lastRow="0" w:firstColumn="0" w:lastColumn="0" w:noHBand="0" w:noVBand="0"/>
                                          </w:tblPr>
                                          <w:tblGrid>
                                            <w:gridCol w:w="3875"/>
                                          </w:tblGrid>
                                          <w:tr>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pPr>
                                                  <w:spacing w:after="0" w:line="240" w:lineRule="auto"/>
                                                </w:pPr>
                                                <w:r>
                                                  <w:rPr>
                                                    <w:rFonts w:ascii="Arial" w:eastAsia="Arial" w:hAnsi="Arial"/>
                                                    <w:b/>
                                                    <w:color w:val="000000"/>
                                                  </w:rPr>
                                                  <w:t>Equity Total</w:t>
                                                </w:r>
                                              </w:p>
                                            </w:tc>
                                          </w:tr>
                                        </w:tbl>
                                        <w:p>
                                          <w:pPr>
                                            <w:spacing w:after="0" w:line="240" w:lineRule="auto"/>
                                          </w:pPr>
                                        </w:p>
                                      </w:tc>
                                      <w:tc>
                                        <w:tcPr>
                                          <w:tcW w:w="15" w:type="dxa"/>
                                        </w:tcPr>
                                        <w:p>
                                          <w:pPr>
                                            <w:pStyle w:val="EmptyCellLayoutStyle"/>
                                            <w:spacing w:after="0" w:line="240" w:lineRule="auto"/>
                                          </w:pPr>
                                        </w:p>
                                      </w:tc>
                                      <w:tc>
                                        <w:tcPr>
                                          <w:tcW w:w="1266" w:type="dxa"/>
                                          <w:gridSpan w:val="3"/>
                                        </w:tcPr>
                                        <w:tbl>
                                          <w:tblPr>
                                            <w:tblW w:w="0" w:type="auto"/>
                                            <w:tblCellMar>
                                              <w:left w:w="0" w:type="dxa"/>
                                              <w:right w:w="0" w:type="dxa"/>
                                            </w:tblCellMar>
                                            <w:tblLook w:val="0000" w:firstRow="0" w:lastRow="0" w:firstColumn="0" w:lastColumn="0" w:noHBand="0" w:noVBand="0"/>
                                          </w:tblPr>
                                          <w:tblGrid>
                                            <w:gridCol w:w="1297"/>
                                          </w:tblGrid>
                                          <w:tr>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right"/>
                                                </w:pPr>
                                                <w:r>
                                                  <w:rPr>
                                                    <w:rFonts w:ascii="Arial" w:eastAsia="Arial" w:hAnsi="Arial"/>
                                                    <w:b/>
                                                    <w:color w:val="000000"/>
                                                  </w:rPr>
                                                  <w:t>$10,166</w:t>
                                                </w:r>
                                              </w:p>
                                            </w:tc>
                                          </w:tr>
                                        </w:tbl>
                                        <w:p>
                                          <w:pPr>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147"/>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42"/>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r>
                                                  <w:rPr>
                                                    <w:rFonts w:ascii="Arial" w:eastAsia="Arial" w:hAnsi="Arial"/>
                                                    <w:b/>
                                                    <w:color w:val="000000"/>
                                                  </w:rPr>
                                                  <w:t>Expenditure</w:t>
                                                </w:r>
                                              </w:p>
                                            </w:tc>
                                          </w:tr>
                                        </w:tbl>
                                        <w:p>
                                          <w:pPr>
                                            <w:spacing w:after="0" w:line="240" w:lineRule="auto"/>
                                          </w:pPr>
                                        </w:p>
                                      </w:tc>
                                      <w:tc>
                                        <w:tcPr>
                                          <w:tcW w:w="0" w:type="dxa"/>
                                          <w:gridSpan w:val="6"/>
                                          <w:vMerge w:val="restart"/>
                                        </w:tcPr>
                                        <w:tbl>
                                          <w:tblPr>
                                            <w:tblW w:w="0" w:type="auto"/>
                                            <w:tblCellMar>
                                              <w:left w:w="0" w:type="dxa"/>
                                              <w:right w:w="0" w:type="dxa"/>
                                            </w:tblCellMar>
                                            <w:tblLook w:val="0000" w:firstRow="0" w:lastRow="0" w:firstColumn="0" w:lastColumn="0" w:noHBand="0" w:noVBand="0"/>
                                          </w:tblPr>
                                          <w:tblGrid>
                                            <w:gridCol w:w="1320"/>
                                          </w:tblGrid>
                                          <w:tr>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298"/>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gridSpan w:val="10"/>
                                          <w:vMerge/>
                                        </w:tcPr>
                                        <w:p>
                                          <w:pPr>
                                            <w:pStyle w:val="EmptyCellLayoutStyle"/>
                                            <w:spacing w:after="0" w:line="240" w:lineRule="auto"/>
                                          </w:pPr>
                                        </w:p>
                                      </w:tc>
                                      <w:tc>
                                        <w:tcPr>
                                          <w:tcW w:w="0" w:type="dxa"/>
                                          <w:gridSpan w:val="6"/>
                                          <w:vMerge/>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5"/>
                                            <w:gridCol w:w="1467"/>
                                          </w:tblGrid>
                                          <w:tr>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pP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$54,814</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Asset/Equipment Replacement &lt;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$27,000</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 xml:space="preserve">Maintenance - Buildings/Grounds </w:t>
                                                </w:r>
                                                <w:proofErr w:type="spellStart"/>
                                                <w:r>
                                                  <w:rPr>
                                                    <w:rFonts w:ascii="Arial" w:eastAsia="Arial" w:hAnsi="Arial"/>
                                                    <w:color w:val="000000"/>
                                                  </w:rPr>
                                                  <w:t>incl</w:t>
                                                </w:r>
                                                <w:proofErr w:type="spellEnd"/>
                                                <w:r>
                                                  <w:rPr>
                                                    <w:rFonts w:ascii="Arial" w:eastAsia="Arial" w:hAnsi="Arial"/>
                                                    <w:color w:val="000000"/>
                                                  </w:rPr>
                                                  <w:t xml:space="preserve"> SMS&lt;12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$5,000</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$1,375</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$41,667</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Other recurrent expenditure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$2,662</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Asset/Equipment Replacement &gt;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$30,000</w:t>
                                                </w:r>
                                              </w:p>
                                            </w:tc>
                                          </w:tr>
                                          <w:tr>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 xml:space="preserve">Maintenance -Buildings/Grounds </w:t>
                                                </w:r>
                                                <w:proofErr w:type="spellStart"/>
                                                <w:r>
                                                  <w:rPr>
                                                    <w:rFonts w:ascii="Arial" w:eastAsia="Arial" w:hAnsi="Arial"/>
                                                    <w:color w:val="000000"/>
                                                  </w:rPr>
                                                  <w:t>incl</w:t>
                                                </w:r>
                                                <w:proofErr w:type="spellEnd"/>
                                                <w:r>
                                                  <w:rPr>
                                                    <w:rFonts w:ascii="Arial" w:eastAsia="Arial" w:hAnsi="Arial"/>
                                                    <w:color w:val="000000"/>
                                                  </w:rPr>
                                                  <w:t xml:space="preserve"> SMS&gt;12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$15,000</w:t>
                                                </w:r>
                                              </w:p>
                                            </w:tc>
                                          </w:tr>
                                          <w:tr>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rPr>
                                                  <w:t>$177,518</w:t>
                                                </w:r>
                                              </w:p>
                                            </w:tc>
                                          </w:tr>
                                        </w:tbl>
                                        <w:p>
                                          <w:pPr>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42"/>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gridSpan w:val="2"/>
                                          <w:vMerge/>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79"/>
                                          </w:tblGrid>
                                          <w:tr>
                                            <w:trPr>
                                              <w:trHeight w:val="262"/>
                                            </w:trPr>
                                            <w:tc>
                                              <w:tcPr>
                                                <w:tcW w:w="3879"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Student Resource Package²</w:t>
                                                </w:r>
                                              </w:p>
                                            </w:tc>
                                          </w:tr>
                                        </w:tbl>
                                        <w:p>
                                          <w:pPr>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gridSpan w:val="4"/>
                                        </w:tcPr>
                                        <w:tbl>
                                          <w:tblPr>
                                            <w:tblW w:w="0" w:type="auto"/>
                                            <w:tblCellMar>
                                              <w:left w:w="0" w:type="dxa"/>
                                              <w:right w:w="0" w:type="dxa"/>
                                            </w:tblCellMar>
                                            <w:tblLook w:val="0000" w:firstRow="0" w:lastRow="0" w:firstColumn="0" w:lastColumn="0" w:noHBand="0" w:noVBand="0"/>
                                          </w:tblPr>
                                          <w:tblGrid>
                                            <w:gridCol w:w="1312"/>
                                          </w:tblGrid>
                                          <w:tr>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$1,134,150</w:t>
                                                </w:r>
                                              </w:p>
                                            </w:tc>
                                          </w:tr>
                                        </w:tbl>
                                        <w:p>
                                          <w:pPr>
                                            <w:spacing w:after="0" w:line="240" w:lineRule="auto"/>
                                          </w:pPr>
                                        </w:p>
                                      </w:tc>
                                      <w:tc>
                                        <w:tcPr>
                                          <w:tcW w:w="59" w:type="dxa"/>
                                        </w:tcPr>
                                        <w:p>
                                          <w:pPr>
                                            <w:pStyle w:val="EmptyCellLayoutStyle"/>
                                            <w:spacing w:after="0" w:line="240" w:lineRule="auto"/>
                                          </w:pPr>
                                        </w:p>
                                      </w:tc>
                                      <w:tc>
                                        <w:tcPr>
                                          <w:tcW w:w="55" w:type="dxa"/>
                                          <w:gridSpan w:val="2"/>
                                          <w:vMerge/>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105"/>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gridSpan w:val="2"/>
                                          <w:vMerge/>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2615"/>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$6,766</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$3,996</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$34,502</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$69,534</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$11,491</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$114,611</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$66,367</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$24,331</w:t>
                                                </w:r>
                                              </w:p>
                                            </w:tc>
                                          </w:tr>
                                          <w:tr>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rPr>
                                                  <w:t>$15,265</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gridSpan w:val="2"/>
                                          <w:vMerge/>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445"/>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14"/>
                                          <w:vMerge/>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28"/>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3881"/>
                                          </w:tblGrid>
                                          <w:tr>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pPr>
                                                <w:r>
                                                  <w:rPr>
                                                    <w:rFonts w:ascii="Arial" w:eastAsia="Arial" w:hAnsi="Arial"/>
                                                    <w:b/>
                                                    <w:color w:val="000000"/>
                                                  </w:rPr>
                                                  <w:t>Total Operating Expenditure</w:t>
                                                </w:r>
                                              </w:p>
                                            </w:tc>
                                          </w:tr>
                                        </w:tbl>
                                        <w:p>
                                          <w:pPr>
                                            <w:spacing w:after="0" w:line="240" w:lineRule="auto"/>
                                          </w:pPr>
                                        </w:p>
                                      </w:tc>
                                      <w:tc>
                                        <w:tcPr>
                                          <w:tcW w:w="15" w:type="dxa"/>
                                        </w:tcPr>
                                        <w:p>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8"/>
                                          </w:tblGrid>
                                          <w:tr>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rPr>
                                                  <w:t>$1,481,013</w:t>
                                                </w:r>
                                              </w:p>
                                            </w:tc>
                                          </w:tr>
                                        </w:tbl>
                                        <w:p>
                                          <w:pPr>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10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4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gridSpan w:val="10"/>
                                        </w:tcPr>
                                        <w:tbl>
                                          <w:tblPr>
                                            <w:tblW w:w="0" w:type="auto"/>
                                            <w:tblCellMar>
                                              <w:left w:w="0" w:type="dxa"/>
                                              <w:right w:w="0" w:type="dxa"/>
                                            </w:tblCellMar>
                                            <w:tblLook w:val="0000" w:firstRow="0" w:lastRow="0" w:firstColumn="0" w:lastColumn="0" w:noHBand="0" w:noVBand="0"/>
                                          </w:tblPr>
                                          <w:tblGrid>
                                            <w:gridCol w:w="3879"/>
                                          </w:tblGrid>
                                          <w:tr>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pPr>
                                                <w:r>
                                                  <w:rPr>
                                                    <w:rFonts w:ascii="Arial" w:eastAsia="Arial" w:hAnsi="Arial"/>
                                                    <w:b/>
                                                    <w:color w:val="000000"/>
                                                  </w:rPr>
                                                  <w:t>Net Operating Surplus/-Deficit</w:t>
                                                </w:r>
                                              </w:p>
                                            </w:tc>
                                          </w:tr>
                                        </w:tbl>
                                        <w:p>
                                          <w:pPr>
                                            <w:spacing w:after="0" w:line="240" w:lineRule="auto"/>
                                          </w:pPr>
                                        </w:p>
                                      </w:tc>
                                      <w:tc>
                                        <w:tcPr>
                                          <w:tcW w:w="19" w:type="dxa"/>
                                        </w:tcPr>
                                        <w:p>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rPr>
                                                  <w:t>$68,947</w:t>
                                                </w:r>
                                              </w:p>
                                            </w:tc>
                                          </w:tr>
                                        </w:tbl>
                                        <w:p>
                                          <w:pPr>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59"/>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2"/>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pPr>
                                                <w:r>
                                                  <w:rPr>
                                                    <w:rFonts w:ascii="Arial" w:eastAsia="Arial" w:hAnsi="Arial"/>
                                                    <w:b/>
                                                    <w:color w:val="000000"/>
                                                  </w:rPr>
                                                  <w:t>Asset Acquisitions</w:t>
                                                </w:r>
                                              </w:p>
                                            </w:tc>
                                          </w:tr>
                                        </w:tbl>
                                        <w:p>
                                          <w:pPr>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338"/>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gridSpan w:val="10"/>
                                          <w:vMerge/>
                                        </w:tcPr>
                                        <w:p>
                                          <w:pPr>
                                            <w:pStyle w:val="EmptyCellLayoutStyle"/>
                                            <w:spacing w:after="0" w:line="240" w:lineRule="auto"/>
                                          </w:pPr>
                                        </w:p>
                                      </w:tc>
                                      <w:tc>
                                        <w:tcPr>
                                          <w:tcW w:w="19" w:type="dxa"/>
                                        </w:tcPr>
                                        <w:p>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rPr>
                                                  <w:t>$0</w:t>
                                                </w:r>
                                              </w:p>
                                            </w:tc>
                                          </w:tr>
                                        </w:tbl>
                                        <w:p>
                                          <w:pPr>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100"/>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1414"/>
                                      </w:trPr>
                                      <w:tc>
                                        <w:tcPr>
                                          <w:tcW w:w="0" w:type="dxa"/>
                                        </w:tcPr>
                                        <w:p>
                                          <w:pPr>
                                            <w:pStyle w:val="EmptyCellLayoutStyle"/>
                                            <w:spacing w:after="0" w:line="240" w:lineRule="auto"/>
                                          </w:pPr>
                                        </w:p>
                                      </w:tc>
                                      <w:tc>
                                        <w:tcPr>
                                          <w:tcW w:w="34" w:type="dxa"/>
                                          <w:gridSpan w:val="23"/>
                                        </w:tcPr>
                                        <w:tbl>
                                          <w:tblPr>
                                            <w:tblW w:w="0" w:type="auto"/>
                                            <w:tblCellMar>
                                              <w:left w:w="0" w:type="dxa"/>
                                              <w:right w:w="0" w:type="dxa"/>
                                            </w:tblCellMar>
                                            <w:tblLook w:val="0000" w:firstRow="0" w:lastRow="0" w:firstColumn="0" w:lastColumn="0" w:noHBand="0" w:noVBand="0"/>
                                          </w:tblPr>
                                          <w:tblGrid>
                                            <w:gridCol w:w="10834"/>
                                          </w:tblGrid>
                                          <w:tr>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pPr>
                                                  <w:spacing w:after="0" w:line="240" w:lineRule="auto"/>
                                                  <w:rPr>
                                                    <w:rFonts w:ascii="Arial" w:eastAsia="Arial" w:hAnsi="Arial"/>
                                                    <w:color w:val="000000"/>
                                                    <w:sz w:val="18"/>
                                                  </w:rPr>
                                                </w:pPr>
                                                <w:r>
                                                  <w:rPr>
                                                    <w:rFonts w:ascii="Arial" w:eastAsia="Arial" w:hAnsi="Arial"/>
                                                    <w:color w:val="000000"/>
                                                    <w:sz w:val="18"/>
                                                  </w:rPr>
                                                  <w:t xml:space="preserve">Toolamba PS had an operating surplus of $68,947. We received Equity Funding of $10,166 and a grant of $7722 related to our involvement in Professional Learning Communities. There was an increase in the amount of Miscellaneous Expenditure due to additional purchases of technology.  </w:t>
                                                </w:r>
                                              </w:p>
                                              <w:p>
                                                <w:pPr>
                                                  <w:spacing w:after="0" w:line="240" w:lineRule="auto"/>
                                                  <w:rPr>
                                                    <w:rFonts w:ascii="Arial" w:eastAsia="Arial" w:hAnsi="Arial"/>
                                                    <w:color w:val="000000"/>
                                                    <w:sz w:val="18"/>
                                                  </w:rPr>
                                                </w:pPr>
                                              </w:p>
                                              <w:p>
                                                <w:pPr>
                                                  <w:spacing w:after="0" w:line="240" w:lineRule="auto"/>
                                                </w:pPr>
                                                <w:r>
                                                  <w:rPr>
                                                    <w:rFonts w:ascii="Arial" w:eastAsia="Arial" w:hAnsi="Arial"/>
                                                    <w:color w:val="000000"/>
                                                    <w:sz w:val="18"/>
                                                  </w:rPr>
                                                  <w:t>(1) The Equity funding reported above is a subset of overall revenue reported by the school</w:t>
                                                </w:r>
                                              </w:p>
                                              <w:p>
                                                <w:pPr>
                                                  <w:spacing w:after="0" w:line="240" w:lineRule="auto"/>
                                                </w:pPr>
                                                <w:r>
                                                  <w:rPr>
                                                    <w:rFonts w:ascii="Arial" w:eastAsia="Arial" w:hAnsi="Arial"/>
                                                    <w:color w:val="000000"/>
                                                    <w:sz w:val="18"/>
                                                  </w:rPr>
                                                  <w:t>(2) Student Resource Package Expenditure figures are as of 05 March 2018 and are subject to change during the reconciliation</w:t>
                                                </w:r>
                                              </w:p>
                                              <w:p>
                                                <w:pPr>
                                                  <w:spacing w:after="0" w:line="240" w:lineRule="auto"/>
                                                </w:pPr>
                                                <w:r>
                                                  <w:rPr>
                                                    <w:rFonts w:ascii="Arial" w:eastAsia="Arial" w:hAnsi="Arial"/>
                                                    <w:color w:val="000000"/>
                                                    <w:sz w:val="18"/>
                                                  </w:rPr>
                                                  <w:t xml:space="preserve">      </w:t>
                                                </w:r>
                                                <w:proofErr w:type="gramStart"/>
                                                <w:r>
                                                  <w:rPr>
                                                    <w:rFonts w:ascii="Arial" w:eastAsia="Arial" w:hAnsi="Arial"/>
                                                    <w:color w:val="000000"/>
                                                    <w:sz w:val="18"/>
                                                  </w:rPr>
                                                  <w:t>process</w:t>
                                                </w:r>
                                                <w:proofErr w:type="gramEnd"/>
                                                <w:r>
                                                  <w:rPr>
                                                    <w:rFonts w:ascii="Arial" w:eastAsia="Arial" w:hAnsi="Arial"/>
                                                    <w:color w:val="000000"/>
                                                    <w:sz w:val="18"/>
                                                  </w:rPr>
                                                  <w:t>.</w:t>
                                                </w:r>
                                              </w:p>
                                              <w:p>
                                                <w:pPr>
                                                  <w:spacing w:after="0" w:line="240" w:lineRule="auto"/>
                                                </w:pPr>
                                                <w:r>
                                                  <w:rPr>
                                                    <w:rFonts w:ascii="Arial" w:eastAsia="Arial" w:hAnsi="Arial"/>
                                                    <w:color w:val="000000"/>
                                                    <w:sz w:val="18"/>
                                                  </w:rPr>
                                                  <w:t xml:space="preserve">(3) </w:t>
                                                </w:r>
                                                <w:proofErr w:type="spellStart"/>
                                                <w:r>
                                                  <w:rPr>
                                                    <w:rFonts w:ascii="Arial" w:eastAsia="Arial" w:hAnsi="Arial"/>
                                                    <w:color w:val="000000"/>
                                                    <w:sz w:val="18"/>
                                                  </w:rPr>
                                                  <w:t>Misc</w:t>
                                                </w:r>
                                                <w:proofErr w:type="spellEnd"/>
                                                <w:r>
                                                  <w:rPr>
                                                    <w:rFonts w:ascii="Arial" w:eastAsia="Arial" w:hAnsi="Arial"/>
                                                    <w:color w:val="000000"/>
                                                    <w:sz w:val="18"/>
                                                  </w:rPr>
                                                  <w:t xml:space="preserve"> Expenses may include bank charges, health and personal development, administration charges, camp/excursion costs </w:t>
                                                </w:r>
                                              </w:p>
                                              <w:p>
                                                <w:pPr>
                                                  <w:spacing w:after="0" w:line="240" w:lineRule="auto"/>
                                                </w:pPr>
                                                <w:r>
                                                  <w:rPr>
                                                    <w:rFonts w:ascii="Arial" w:eastAsia="Arial" w:hAnsi="Arial"/>
                                                    <w:color w:val="000000"/>
                                                    <w:sz w:val="18"/>
                                                  </w:rPr>
                                                  <w:t xml:space="preserve">      </w:t>
                                                </w:r>
                                                <w:proofErr w:type="gramStart"/>
                                                <w:r>
                                                  <w:rPr>
                                                    <w:rFonts w:ascii="Arial" w:eastAsia="Arial" w:hAnsi="Arial"/>
                                                    <w:color w:val="000000"/>
                                                    <w:sz w:val="18"/>
                                                  </w:rPr>
                                                  <w:t>and</w:t>
                                                </w:r>
                                                <w:proofErr w:type="gramEnd"/>
                                                <w:r>
                                                  <w:rPr>
                                                    <w:rFonts w:ascii="Arial" w:eastAsia="Arial" w:hAnsi="Arial"/>
                                                    <w:color w:val="000000"/>
                                                    <w:sz w:val="18"/>
                                                  </w:rPr>
                                                  <w:t xml:space="preserve"> taxation charges.</w:t>
                                                </w:r>
                                              </w:p>
                                              <w:p>
                                                <w:pPr>
                                                  <w:spacing w:after="0" w:line="240" w:lineRule="auto"/>
                                                </w:pPr>
                                                <w:r>
                                                  <w:rPr>
                                                    <w:rFonts w:ascii="Arial" w:eastAsia="Arial" w:hAnsi="Arial"/>
                                                    <w:color w:val="000000"/>
                                                    <w:sz w:val="18"/>
                                                  </w:rPr>
                                                  <w:t>(4) Salaries and Allowances refers to school-level payroll.</w:t>
                                                </w:r>
                                              </w:p>
                                            </w:tc>
                                          </w:tr>
                                        </w:tbl>
                                        <w:p>
                                          <w:pPr>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107"/>
                                      </w:trPr>
                                      <w:tc>
                                        <w:tcPr>
                                          <w:tcW w:w="0" w:type="dxa"/>
                                        </w:tcPr>
                                        <w:p>
                                          <w:pPr>
                                            <w:pStyle w:val="EmptyCellLayoutStyle"/>
                                            <w:spacing w:after="0" w:line="240" w:lineRule="auto"/>
                                          </w:pPr>
                                        </w:p>
                                      </w:tc>
                                      <w:tc>
                                        <w:tcPr>
                                          <w:tcW w:w="34" w:type="dxa"/>
                                        </w:tcPr>
                                        <w:p>
                                          <w:pPr>
                                            <w:pStyle w:val="EmptyCellLayoutStyle"/>
                                            <w:spacing w:after="0" w:line="240" w:lineRule="auto"/>
                                          </w:pPr>
                                        </w:p>
                                      </w:tc>
                                      <w:tc>
                                        <w:tcPr>
                                          <w:tcW w:w="17"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3843"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266" w:type="dxa"/>
                                        </w:tcPr>
                                        <w:p>
                                          <w:pPr>
                                            <w:pStyle w:val="EmptyCellLayoutStyle"/>
                                            <w:spacing w:after="0" w:line="240" w:lineRule="auto"/>
                                          </w:pPr>
                                        </w:p>
                                      </w:tc>
                                      <w:tc>
                                        <w:tcPr>
                                          <w:tcW w:w="18" w:type="dxa"/>
                                        </w:tcPr>
                                        <w:p>
                                          <w:pPr>
                                            <w:pStyle w:val="EmptyCellLayoutStyle"/>
                                            <w:spacing w:after="0" w:line="240" w:lineRule="auto"/>
                                          </w:pPr>
                                        </w:p>
                                      </w:tc>
                                      <w:tc>
                                        <w:tcPr>
                                          <w:tcW w:w="14" w:type="dxa"/>
                                        </w:tcPr>
                                        <w:p>
                                          <w:pPr>
                                            <w:pStyle w:val="EmptyCellLayoutStyle"/>
                                            <w:spacing w:after="0" w:line="240" w:lineRule="auto"/>
                                          </w:pPr>
                                        </w:p>
                                      </w:tc>
                                      <w:tc>
                                        <w:tcPr>
                                          <w:tcW w:w="59" w:type="dxa"/>
                                        </w:tcPr>
                                        <w:p>
                                          <w:pPr>
                                            <w:pStyle w:val="EmptyCellLayoutStyle"/>
                                            <w:spacing w:after="0" w:line="240" w:lineRule="auto"/>
                                          </w:pPr>
                                        </w:p>
                                      </w:tc>
                                      <w:tc>
                                        <w:tcPr>
                                          <w:tcW w:w="55" w:type="dxa"/>
                                        </w:tcPr>
                                        <w:p>
                                          <w:pPr>
                                            <w:pStyle w:val="EmptyCellLayoutStyle"/>
                                            <w:spacing w:after="0" w:line="240" w:lineRule="auto"/>
                                          </w:pPr>
                                        </w:p>
                                      </w:tc>
                                      <w:tc>
                                        <w:tcPr>
                                          <w:tcW w:w="5449" w:type="dxa"/>
                                        </w:tcPr>
                                        <w:p>
                                          <w:pPr>
                                            <w:pStyle w:val="EmptyCellLayoutStyle"/>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r>
                                      <w:trPr>
                                        <w:trHeight w:val="748"/>
                                      </w:trPr>
                                      <w:tc>
                                        <w:tcPr>
                                          <w:tcW w:w="0" w:type="dxa"/>
                                          <w:gridSpan w:val="24"/>
                                        </w:tcPr>
                                        <w:tbl>
                                          <w:tblPr>
                                            <w:tblW w:w="0" w:type="auto"/>
                                            <w:tblCellMar>
                                              <w:left w:w="0" w:type="dxa"/>
                                              <w:right w:w="0" w:type="dxa"/>
                                            </w:tblCellMar>
                                            <w:tblLook w:val="0000" w:firstRow="0" w:lastRow="0" w:firstColumn="0" w:lastColumn="0" w:noHBand="0" w:noVBand="0"/>
                                          </w:tblPr>
                                          <w:tblGrid>
                                            <w:gridCol w:w="10839"/>
                                          </w:tblGrid>
                                          <w:tr>
                                            <w:trPr>
                                              <w:trHeight w:val="670"/>
                                            </w:trPr>
                                            <w:tc>
                                              <w:tcPr>
                                                <w:tcW w:w="10839" w:type="dxa"/>
                                                <w:tcBorders>
                                                  <w:top w:val="nil"/>
                                                  <w:left w:val="nil"/>
                                                  <w:bottom w:val="nil"/>
                                                  <w:right w:val="nil"/>
                                                </w:tcBorders>
                                                <w:tcMar>
                                                  <w:top w:w="39" w:type="dxa"/>
                                                  <w:left w:w="39" w:type="dxa"/>
                                                  <w:bottom w:w="39" w:type="dxa"/>
                                                  <w:right w:w="39" w:type="dxa"/>
                                                </w:tcMar>
                                              </w:tcPr>
                                              <w:p>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pPr>
                                            <w:spacing w:after="0" w:line="240" w:lineRule="auto"/>
                                          </w:pPr>
                                        </w:p>
                                      </w:tc>
                                      <w:tc>
                                        <w:tcPr>
                                          <w:tcW w:w="55" w:type="dxa"/>
                                        </w:tcPr>
                                        <w:p>
                                          <w:pPr>
                                            <w:pStyle w:val="EmptyCellLayoutStyle"/>
                                            <w:spacing w:after="0" w:line="240" w:lineRule="auto"/>
                                          </w:pPr>
                                        </w:p>
                                      </w:tc>
                                      <w:tc>
                                        <w:tcPr>
                                          <w:tcW w:w="6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r>
          </w:tbl>
          <w:p>
            <w:pPr>
              <w:spacing w:after="0" w:line="240" w:lineRule="auto"/>
            </w:pPr>
          </w:p>
        </w:tc>
        <w:tc>
          <w:tcPr>
            <w:tcW w:w="381" w:type="dxa"/>
          </w:tcPr>
          <w:p>
            <w:pPr>
              <w:pStyle w:val="EmptyCellLayoutStyle"/>
              <w:spacing w:after="0" w:line="240" w:lineRule="auto"/>
            </w:pPr>
          </w:p>
        </w:tc>
      </w:tr>
    </w:tbl>
    <w:p>
      <w:pPr>
        <w:spacing w:after="0" w:line="240" w:lineRule="auto"/>
      </w:pPr>
    </w:p>
    <w:sectPr>
      <w:headerReference w:type="default" r:id="rId43"/>
      <w:footerReference w:type="default" r:id="rId44"/>
      <w:headerReference w:type="first" r:id="rId45"/>
      <w:footerReference w:type="first" r:id="rId46"/>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tc>
        <w:tcPr>
          <w:tcW w:w="11905" w:type="dxa"/>
        </w:tcPr>
        <w:tbl>
          <w:tblPr>
            <w:tblW w:w="0" w:type="auto"/>
            <w:tblCellMar>
              <w:left w:w="0" w:type="dxa"/>
              <w:right w:w="0" w:type="dxa"/>
            </w:tblCellMar>
            <w:tblLook w:val="0000" w:firstRow="0" w:lastRow="0" w:firstColumn="0" w:lastColumn="0" w:noHBand="0" w:noVBand="0"/>
          </w:tblPr>
          <w:tblGrid>
            <w:gridCol w:w="11905"/>
          </w:tblGrid>
          <w:tr>
            <w:trPr>
              <w:trHeight w:val="414"/>
            </w:trPr>
            <w:tc>
              <w:tcPr>
                <w:tcW w:w="11905" w:type="dxa"/>
                <w:tcBorders>
                  <w:top w:val="nil"/>
                  <w:left w:val="nil"/>
                  <w:bottom w:val="nil"/>
                  <w:right w:val="nil"/>
                </w:tcBorders>
                <w:tcMar>
                  <w:top w:w="0" w:type="dxa"/>
                  <w:left w:w="39" w:type="dxa"/>
                  <w:bottom w:w="39" w:type="dxa"/>
                  <w:right w:w="39" w:type="dxa"/>
                </w:tcMar>
              </w:tcPr>
              <w:p>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noProof/>
                    <w:color w:val="000000"/>
                  </w:rPr>
                  <w:t>11</w:t>
                </w:r>
                <w:r>
                  <w:rPr>
                    <w:rFonts w:ascii="Arial" w:eastAsia="Arial" w:hAnsi="Arial"/>
                    <w:color w:val="000000"/>
                  </w:rPr>
                  <w:fldChar w:fldCharType="end"/>
                </w:r>
              </w:p>
            </w:tc>
          </w:tr>
        </w:tbl>
        <w:p>
          <w:pPr>
            <w:spacing w:after="0" w:line="240" w:lineRule="auto"/>
          </w:pPr>
        </w:p>
      </w:tc>
      <w:tc>
        <w:tcPr>
          <w:tcW w:w="171" w:type="dxa"/>
        </w:tcPr>
        <w:p>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tc>
        <w:tcPr>
          <w:tcW w:w="11905" w:type="dxa"/>
        </w:tcPr>
        <w:tbl>
          <w:tblPr>
            <w:tblW w:w="0" w:type="auto"/>
            <w:tblCellMar>
              <w:left w:w="0" w:type="dxa"/>
              <w:right w:w="0" w:type="dxa"/>
            </w:tblCellMar>
            <w:tblLook w:val="0000" w:firstRow="0" w:lastRow="0" w:firstColumn="0" w:lastColumn="0" w:noHBand="0" w:noVBand="0"/>
          </w:tblPr>
          <w:tblGrid>
            <w:gridCol w:w="11905"/>
          </w:tblGrid>
          <w:tr>
            <w:trPr>
              <w:trHeight w:val="414"/>
            </w:trPr>
            <w:tc>
              <w:tcPr>
                <w:tcW w:w="11905" w:type="dxa"/>
                <w:tcBorders>
                  <w:top w:val="nil"/>
                  <w:left w:val="nil"/>
                  <w:bottom w:val="nil"/>
                  <w:right w:val="nil"/>
                </w:tcBorders>
                <w:tcMar>
                  <w:top w:w="0" w:type="dxa"/>
                  <w:left w:w="39" w:type="dxa"/>
                  <w:bottom w:w="39" w:type="dxa"/>
                  <w:right w:w="39" w:type="dxa"/>
                </w:tcMar>
              </w:tcPr>
              <w:p>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noProof/>
                    <w:color w:val="000000"/>
                  </w:rPr>
                  <w:t>1</w:t>
                </w:r>
                <w:r>
                  <w:rPr>
                    <w:rFonts w:ascii="Arial" w:eastAsia="Arial" w:hAnsi="Arial"/>
                    <w:color w:val="000000"/>
                  </w:rPr>
                  <w:fldChar w:fldCharType="end"/>
                </w:r>
              </w:p>
            </w:tc>
          </w:tr>
        </w:tbl>
        <w:p>
          <w:pPr>
            <w:spacing w:after="0" w:line="240" w:lineRule="auto"/>
          </w:pPr>
        </w:p>
      </w:tc>
      <w:tc>
        <w:tcPr>
          <w:tcW w:w="171" w:type="dxa"/>
        </w:tcPr>
        <w:p>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trPr>
              <w:trHeight w:val="180"/>
            </w:trPr>
            <w:tc>
              <w:tcPr>
                <w:tcW w:w="11039"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470" w:type="dxa"/>
        </w:tcPr>
        <w:p>
          <w:pPr>
            <w:pStyle w:val="EmptyCellLayoutStyle"/>
            <w:spacing w:after="0" w:line="240" w:lineRule="auto"/>
          </w:pPr>
        </w:p>
      </w:tc>
    </w:tr>
    <w:tr>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850" w:type="dxa"/>
        </w:tcPr>
        <w:p>
          <w:pPr>
            <w:pStyle w:val="EmptyCellLayoutStyle"/>
            <w:spacing w:after="0" w:line="240" w:lineRule="auto"/>
          </w:pPr>
        </w:p>
      </w:tc>
      <w:tc>
        <w:tcPr>
          <w:tcW w:w="985" w:type="dxa"/>
        </w:tcPr>
        <w:p>
          <w:pPr>
            <w:pStyle w:val="EmptyCellLayoutStyle"/>
            <w:spacing w:after="0" w:line="240" w:lineRule="auto"/>
          </w:pPr>
        </w:p>
      </w:tc>
      <w:tc>
        <w:tcPr>
          <w:tcW w:w="2848" w:type="dxa"/>
        </w:tcPr>
        <w:p>
          <w:pPr>
            <w:pStyle w:val="EmptyCellLayoutStyle"/>
            <w:spacing w:after="0" w:line="240" w:lineRule="auto"/>
          </w:pPr>
        </w:p>
      </w:tc>
      <w:tc>
        <w:tcPr>
          <w:tcW w:w="4462" w:type="dxa"/>
        </w:tcPr>
        <w:p>
          <w:pPr>
            <w:pStyle w:val="EmptyCellLayoutStyle"/>
            <w:spacing w:after="0" w:line="240" w:lineRule="auto"/>
          </w:pPr>
        </w:p>
      </w:tc>
      <w:tc>
        <w:tcPr>
          <w:tcW w:w="478" w:type="dxa"/>
        </w:tcPr>
        <w:p>
          <w:pPr>
            <w:pStyle w:val="EmptyCellLayoutStyle"/>
            <w:spacing w:after="0" w:line="240" w:lineRule="auto"/>
          </w:pPr>
        </w:p>
      </w:tc>
      <w:tc>
        <w:tcPr>
          <w:tcW w:w="470" w:type="dxa"/>
        </w:tcPr>
        <w:p>
          <w:pPr>
            <w:pStyle w:val="EmptyCellLayoutStyle"/>
            <w:spacing w:after="0" w:line="240" w:lineRule="auto"/>
          </w:pPr>
        </w:p>
      </w:tc>
    </w:tr>
    <w:tr>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850" w:type="dxa"/>
        </w:tcPr>
        <w:p>
          <w:pPr>
            <w:pStyle w:val="EmptyCellLayoutStyle"/>
            <w:spacing w:after="0" w:line="240" w:lineRule="auto"/>
          </w:pPr>
        </w:p>
      </w:tc>
      <w:tc>
        <w:tcPr>
          <w:tcW w:w="985" w:type="dxa"/>
        </w:tcPr>
        <w:p>
          <w:pPr>
            <w:pStyle w:val="EmptyCellLayoutStyle"/>
            <w:spacing w:after="0" w:line="240" w:lineRule="auto"/>
          </w:pPr>
        </w:p>
      </w:tc>
      <w:tc>
        <w:tcPr>
          <w:tcW w:w="2848" w:type="dxa"/>
        </w:tcPr>
        <w:p>
          <w:pPr>
            <w:pStyle w:val="EmptyCellLayoutStyle"/>
            <w:spacing w:after="0" w:line="240" w:lineRule="auto"/>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trPr>
              <w:trHeight w:val="421"/>
            </w:trPr>
            <w:tc>
              <w:tcPr>
                <w:tcW w:w="4462" w:type="dxa"/>
                <w:tcBorders>
                  <w:top w:val="nil"/>
                  <w:left w:val="nil"/>
                  <w:bottom w:val="nil"/>
                  <w:right w:val="nil"/>
                </w:tcBorders>
                <w:tcMar>
                  <w:top w:w="39" w:type="dxa"/>
                  <w:left w:w="39" w:type="dxa"/>
                  <w:bottom w:w="39" w:type="dxa"/>
                  <w:right w:w="39" w:type="dxa"/>
                </w:tcMar>
                <w:vAlign w:val="center"/>
              </w:tcPr>
              <w:p>
                <w:pPr>
                  <w:spacing w:after="0" w:line="240" w:lineRule="auto"/>
                  <w:jc w:val="right"/>
                </w:pPr>
                <w:r>
                  <w:rPr>
                    <w:rFonts w:ascii="Arial" w:eastAsia="Arial" w:hAnsi="Arial"/>
                    <w:color w:val="000000"/>
                    <w:sz w:val="24"/>
                  </w:rPr>
                  <w:t>Toolamba Primary School</w:t>
                </w:r>
              </w:p>
            </w:tc>
          </w:tr>
        </w:tbl>
        <w:p>
          <w:pPr>
            <w:spacing w:after="0" w:line="240" w:lineRule="auto"/>
          </w:pPr>
        </w:p>
      </w:tc>
      <w:tc>
        <w:tcPr>
          <w:tcW w:w="478" w:type="dxa"/>
        </w:tcPr>
        <w:p>
          <w:pPr>
            <w:pStyle w:val="EmptyCellLayoutStyle"/>
            <w:spacing w:after="0" w:line="240" w:lineRule="auto"/>
          </w:pPr>
        </w:p>
      </w:tc>
      <w:tc>
        <w:tcPr>
          <w:tcW w:w="470" w:type="dxa"/>
        </w:tcPr>
        <w:p>
          <w:pPr>
            <w:pStyle w:val="EmptyCellLayoutStyle"/>
            <w:spacing w:after="0" w:line="240" w:lineRule="auto"/>
          </w:pPr>
        </w:p>
      </w:tc>
    </w:tr>
    <w:tr>
      <w:tc>
        <w:tcPr>
          <w:tcW w:w="180" w:type="dxa"/>
        </w:tcPr>
        <w:p>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pPr>
            <w:pStyle w:val="EmptyCellLayoutStyle"/>
            <w:spacing w:after="0" w:line="240" w:lineRule="auto"/>
          </w:pPr>
        </w:p>
      </w:tc>
      <w:tc>
        <w:tcPr>
          <w:tcW w:w="4462" w:type="dxa"/>
          <w:vMerge/>
        </w:tcPr>
        <w:p>
          <w:pPr>
            <w:pStyle w:val="EmptyCellLayoutStyle"/>
            <w:spacing w:after="0" w:line="240" w:lineRule="auto"/>
          </w:pPr>
        </w:p>
      </w:tc>
      <w:tc>
        <w:tcPr>
          <w:tcW w:w="478" w:type="dxa"/>
        </w:tcPr>
        <w:p>
          <w:pPr>
            <w:pStyle w:val="EmptyCellLayoutStyle"/>
            <w:spacing w:after="0" w:line="240" w:lineRule="auto"/>
          </w:pPr>
        </w:p>
      </w:tc>
      <w:tc>
        <w:tcPr>
          <w:tcW w:w="470" w:type="dxa"/>
        </w:tcPr>
        <w:p>
          <w:pPr>
            <w:pStyle w:val="EmptyCellLayoutStyle"/>
            <w:spacing w:after="0" w:line="240" w:lineRule="auto"/>
          </w:pPr>
        </w:p>
      </w:tc>
    </w:tr>
    <w:tr>
      <w:tc>
        <w:tcPr>
          <w:tcW w:w="180" w:type="dxa"/>
        </w:tcPr>
        <w:p>
          <w:pPr>
            <w:pStyle w:val="EmptyCellLayoutStyle"/>
            <w:spacing w:after="0" w:line="240" w:lineRule="auto"/>
          </w:pPr>
        </w:p>
      </w:tc>
      <w:tc>
        <w:tcPr>
          <w:tcW w:w="386" w:type="dxa"/>
          <w:gridSpan w:val="2"/>
          <w:vMerge/>
        </w:tcPr>
        <w:p>
          <w:pPr>
            <w:pStyle w:val="EmptyCellLayoutStyle"/>
            <w:spacing w:after="0" w:line="240" w:lineRule="auto"/>
          </w:pPr>
        </w:p>
      </w:tc>
      <w:tc>
        <w:tcPr>
          <w:tcW w:w="850" w:type="dxa"/>
          <w:vMerge/>
        </w:tcPr>
        <w:p>
          <w:pPr>
            <w:pStyle w:val="EmptyCellLayoutStyle"/>
            <w:spacing w:after="0" w:line="240" w:lineRule="auto"/>
          </w:pPr>
        </w:p>
      </w:tc>
      <w:tc>
        <w:tcPr>
          <w:tcW w:w="985" w:type="dxa"/>
          <w:vMerge/>
        </w:tcPr>
        <w:p>
          <w:pPr>
            <w:pStyle w:val="EmptyCellLayoutStyle"/>
            <w:spacing w:after="0" w:line="240" w:lineRule="auto"/>
          </w:pPr>
        </w:p>
      </w:tc>
      <w:tc>
        <w:tcPr>
          <w:tcW w:w="2848" w:type="dxa"/>
        </w:tcPr>
        <w:p>
          <w:pPr>
            <w:pStyle w:val="EmptyCellLayoutStyle"/>
            <w:spacing w:after="0" w:line="240" w:lineRule="auto"/>
          </w:pPr>
        </w:p>
      </w:tc>
      <w:tc>
        <w:tcPr>
          <w:tcW w:w="4462" w:type="dxa"/>
        </w:tcPr>
        <w:p>
          <w:pPr>
            <w:pStyle w:val="EmptyCellLayoutStyle"/>
            <w:spacing w:after="0" w:line="240" w:lineRule="auto"/>
          </w:pPr>
        </w:p>
      </w:tc>
      <w:tc>
        <w:tcPr>
          <w:tcW w:w="478" w:type="dxa"/>
        </w:tcPr>
        <w:p>
          <w:pPr>
            <w:pStyle w:val="EmptyCellLayoutStyle"/>
            <w:spacing w:after="0" w:line="240" w:lineRule="auto"/>
          </w:pPr>
        </w:p>
      </w:tc>
      <w:tc>
        <w:tcPr>
          <w:tcW w:w="470" w:type="dxa"/>
        </w:tcPr>
        <w:p>
          <w:pPr>
            <w:pStyle w:val="EmptyCellLayoutStyle"/>
            <w:spacing w:after="0" w:line="240" w:lineRule="auto"/>
          </w:pPr>
        </w:p>
      </w:tc>
    </w:tr>
    <w:tr>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850" w:type="dxa"/>
        </w:tcPr>
        <w:p>
          <w:pPr>
            <w:pStyle w:val="EmptyCellLayoutStyle"/>
            <w:spacing w:after="0" w:line="240" w:lineRule="auto"/>
          </w:pPr>
        </w:p>
      </w:tc>
      <w:tc>
        <w:tcPr>
          <w:tcW w:w="985" w:type="dxa"/>
        </w:tcPr>
        <w:p>
          <w:pPr>
            <w:pStyle w:val="EmptyCellLayoutStyle"/>
            <w:spacing w:after="0" w:line="240" w:lineRule="auto"/>
          </w:pPr>
        </w:p>
      </w:tc>
      <w:tc>
        <w:tcPr>
          <w:tcW w:w="2848" w:type="dxa"/>
        </w:tcPr>
        <w:p>
          <w:pPr>
            <w:pStyle w:val="EmptyCellLayoutStyle"/>
            <w:spacing w:after="0" w:line="240" w:lineRule="auto"/>
          </w:pPr>
        </w:p>
      </w:tc>
      <w:tc>
        <w:tcPr>
          <w:tcW w:w="4462" w:type="dxa"/>
        </w:tcPr>
        <w:p>
          <w:pPr>
            <w:pStyle w:val="EmptyCellLayoutStyle"/>
            <w:spacing w:after="0" w:line="240" w:lineRule="auto"/>
          </w:pPr>
        </w:p>
      </w:tc>
      <w:tc>
        <w:tcPr>
          <w:tcW w:w="478" w:type="dxa"/>
        </w:tcPr>
        <w:p>
          <w:pPr>
            <w:pStyle w:val="EmptyCellLayoutStyle"/>
            <w:spacing w:after="0" w:line="240" w:lineRule="auto"/>
          </w:pPr>
        </w:p>
      </w:tc>
      <w:tc>
        <w:tcPr>
          <w:tcW w:w="470" w:type="dxa"/>
        </w:tcPr>
        <w:p>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0" w:lineRule="auto"/>
      <w:rPr>
        <w:sz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7181B-37E7-4208-80D9-DE732141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http://www.education.vic.gov.au/school/parents/involve/Pages/performance.aspx" TargetMode="Externa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hyperlink" Target="https://edugate.eduweb.vic.gov.au/edrms/project/fiso/SchoolImprovementCycle/Guidelines%20for%20the%202016%20Annual%20Report%20to%20the%20School%20Community.docx" TargetMode="External"/><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yperlink" Target="http://www.education.vic.gov.au/school/parents/involve/Pages/performance.aspx"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jpg"/><Relationship Id="rId1" Type="http://schemas.openxmlformats.org/officeDocument/2006/relationships/image" Target="media/image3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5663</TotalTime>
  <Pages>11</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Heather Kennedy</dc:creator>
  <dc:description/>
  <cp:lastModifiedBy>Heather Kennedy</cp:lastModifiedBy>
  <cp:revision>9</cp:revision>
  <cp:lastPrinted>2018-03-18T23:17:00Z</cp:lastPrinted>
  <dcterms:created xsi:type="dcterms:W3CDTF">2018-03-15T01:30:00Z</dcterms:created>
  <dcterms:modified xsi:type="dcterms:W3CDTF">2018-03-19T01:22:00Z</dcterms:modified>
</cp:coreProperties>
</file>